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28D39C" w14:textId="77777777" w:rsidR="00714987" w:rsidRDefault="00714987" w:rsidP="00B816A1">
      <w:pPr>
        <w:spacing w:after="0" w:line="240" w:lineRule="auto"/>
        <w:contextualSpacing/>
        <w:jc w:val="center"/>
        <w:rPr>
          <w:rFonts w:ascii="Arial" w:eastAsia="Arial" w:hAnsi="Arial" w:cs="Arial"/>
          <w:b/>
        </w:rPr>
      </w:pPr>
    </w:p>
    <w:p w14:paraId="53FEE502" w14:textId="304BE8A5" w:rsidR="00C20736" w:rsidRPr="008A5CC8" w:rsidRDefault="008A5CC8" w:rsidP="00B816A1">
      <w:pPr>
        <w:spacing w:after="0" w:line="240" w:lineRule="auto"/>
        <w:contextualSpacing/>
        <w:jc w:val="center"/>
        <w:rPr>
          <w:rFonts w:ascii="Arial" w:eastAsia="Arial" w:hAnsi="Arial" w:cs="Arial"/>
          <w:b/>
        </w:rPr>
      </w:pPr>
      <w:r w:rsidRPr="008A5CC8">
        <w:rPr>
          <w:rFonts w:ascii="Arial" w:eastAsia="Arial" w:hAnsi="Arial" w:cs="Arial"/>
          <w:b/>
        </w:rPr>
        <w:t>INSTITUTO DISTRITAL DE RECREACIÓN Y DEPORTE</w:t>
      </w:r>
    </w:p>
    <w:p w14:paraId="59441724" w14:textId="43A7F9E3" w:rsidR="00C20736" w:rsidRPr="008A5CC8" w:rsidRDefault="008A5CC8" w:rsidP="00B816A1">
      <w:pPr>
        <w:spacing w:after="0" w:line="240" w:lineRule="auto"/>
        <w:contextualSpacing/>
        <w:jc w:val="center"/>
        <w:rPr>
          <w:rFonts w:ascii="Arial" w:eastAsia="Arial" w:hAnsi="Arial" w:cs="Arial"/>
          <w:b/>
        </w:rPr>
      </w:pPr>
      <w:r w:rsidRPr="008A5CC8">
        <w:rPr>
          <w:rFonts w:ascii="Arial" w:eastAsia="Arial" w:hAnsi="Arial" w:cs="Arial"/>
          <w:b/>
        </w:rPr>
        <w:t xml:space="preserve">SEGUIMIENTO AL PLAN ANTICORRUPCIÓN Y DE ATENCIÓN AL CIUDADANO IDRD </w:t>
      </w:r>
    </w:p>
    <w:p w14:paraId="2BCBAEA8" w14:textId="77777777" w:rsidR="008A5CC8" w:rsidRPr="008A5CC8" w:rsidRDefault="008A5CC8" w:rsidP="00B816A1">
      <w:pPr>
        <w:spacing w:after="0" w:line="240" w:lineRule="auto"/>
        <w:contextualSpacing/>
        <w:jc w:val="center"/>
        <w:rPr>
          <w:rFonts w:ascii="Arial" w:eastAsia="Arial" w:hAnsi="Arial" w:cs="Arial"/>
          <w:b/>
        </w:rPr>
      </w:pPr>
    </w:p>
    <w:p w14:paraId="3FF81E60" w14:textId="77777777" w:rsidR="00C20736" w:rsidRPr="008A5CC8" w:rsidRDefault="008A5CC8" w:rsidP="00B816A1">
      <w:pPr>
        <w:spacing w:after="0" w:line="240" w:lineRule="auto"/>
        <w:contextualSpacing/>
        <w:jc w:val="center"/>
        <w:rPr>
          <w:rFonts w:ascii="Arial" w:eastAsia="Arial" w:hAnsi="Arial" w:cs="Arial"/>
          <w:b/>
        </w:rPr>
      </w:pPr>
      <w:r w:rsidRPr="008A5CC8">
        <w:rPr>
          <w:rFonts w:ascii="Arial" w:eastAsia="Arial" w:hAnsi="Arial" w:cs="Arial"/>
          <w:b/>
        </w:rPr>
        <w:t xml:space="preserve">INFORME No. 27 CORTE A 30 DE ABRIL DE 2021 - OFICINA DE CONTROL INTERNO </w:t>
      </w:r>
    </w:p>
    <w:p w14:paraId="4DF20793" w14:textId="77777777" w:rsidR="00ED0FD5" w:rsidRPr="008A5CC8" w:rsidRDefault="00ED0FD5" w:rsidP="00B816A1">
      <w:pPr>
        <w:spacing w:after="0" w:line="240" w:lineRule="auto"/>
        <w:contextualSpacing/>
        <w:jc w:val="center"/>
        <w:rPr>
          <w:rFonts w:ascii="Arial" w:eastAsia="Arial" w:hAnsi="Arial" w:cs="Arial"/>
          <w:b/>
        </w:rPr>
      </w:pPr>
    </w:p>
    <w:sdt>
      <w:sdtPr>
        <w:tag w:val="goog_rdk_0"/>
        <w:id w:val="1028923129"/>
      </w:sdtPr>
      <w:sdtEndPr/>
      <w:sdtContent>
        <w:p w14:paraId="670E216D" w14:textId="77777777" w:rsidR="00C20736" w:rsidRPr="008A5CC8" w:rsidRDefault="008A5CC8" w:rsidP="00B816A1">
          <w:pPr>
            <w:spacing w:after="0" w:line="240" w:lineRule="auto"/>
            <w:contextualSpacing/>
            <w:jc w:val="center"/>
            <w:rPr>
              <w:rFonts w:ascii="Arial" w:eastAsia="Arial" w:hAnsi="Arial" w:cs="Arial"/>
              <w:b/>
            </w:rPr>
          </w:pPr>
          <w:r w:rsidRPr="008A5CC8">
            <w:rPr>
              <w:rFonts w:ascii="Arial" w:eastAsia="Arial" w:hAnsi="Arial" w:cs="Arial"/>
              <w:b/>
            </w:rPr>
            <w:t>MAYO DE 2021</w:t>
          </w:r>
        </w:p>
      </w:sdtContent>
    </w:sdt>
    <w:p w14:paraId="4263AB29" w14:textId="77777777" w:rsidR="00C20736" w:rsidRPr="008A5CC8" w:rsidRDefault="00C20736" w:rsidP="00B816A1">
      <w:pPr>
        <w:spacing w:after="0" w:line="240" w:lineRule="auto"/>
        <w:contextualSpacing/>
        <w:jc w:val="center"/>
        <w:rPr>
          <w:rFonts w:ascii="Arial" w:eastAsia="Arial" w:hAnsi="Arial" w:cs="Arial"/>
          <w:b/>
        </w:rPr>
      </w:pPr>
    </w:p>
    <w:p w14:paraId="04AA1100" w14:textId="77777777" w:rsidR="00C20736" w:rsidRPr="008A5CC8" w:rsidRDefault="008A5CC8" w:rsidP="00B816A1">
      <w:pPr>
        <w:numPr>
          <w:ilvl w:val="0"/>
          <w:numId w:val="4"/>
        </w:numPr>
        <w:pBdr>
          <w:top w:val="nil"/>
          <w:left w:val="nil"/>
          <w:bottom w:val="nil"/>
          <w:right w:val="nil"/>
          <w:between w:val="nil"/>
        </w:pBdr>
        <w:spacing w:after="0" w:line="240" w:lineRule="auto"/>
        <w:ind w:left="426" w:hanging="426"/>
        <w:contextualSpacing/>
        <w:jc w:val="both"/>
        <w:rPr>
          <w:rFonts w:ascii="Arial" w:eastAsia="Arial" w:hAnsi="Arial" w:cs="Arial"/>
          <w:b/>
          <w:color w:val="000000"/>
        </w:rPr>
      </w:pPr>
      <w:r w:rsidRPr="008A5CC8">
        <w:rPr>
          <w:rFonts w:ascii="Arial" w:eastAsia="Arial" w:hAnsi="Arial" w:cs="Arial"/>
          <w:b/>
          <w:color w:val="000000"/>
        </w:rPr>
        <w:t xml:space="preserve">VISIÓN GENERAL </w:t>
      </w:r>
    </w:p>
    <w:p w14:paraId="0B5ADCF5" w14:textId="77777777" w:rsidR="00C20736" w:rsidRPr="008A5CC8" w:rsidRDefault="00C20736" w:rsidP="00B816A1">
      <w:pPr>
        <w:spacing w:after="0" w:line="240" w:lineRule="auto"/>
        <w:contextualSpacing/>
        <w:jc w:val="both"/>
        <w:rPr>
          <w:rFonts w:ascii="Arial" w:eastAsia="Arial" w:hAnsi="Arial" w:cs="Arial"/>
        </w:rPr>
      </w:pPr>
    </w:p>
    <w:p w14:paraId="37DB6012" w14:textId="12727D88" w:rsidR="00C20736" w:rsidRPr="008A5CC8" w:rsidRDefault="008A5CC8" w:rsidP="00B816A1">
      <w:pPr>
        <w:spacing w:after="0" w:line="240" w:lineRule="auto"/>
        <w:contextualSpacing/>
        <w:jc w:val="both"/>
        <w:rPr>
          <w:rFonts w:ascii="Arial" w:eastAsia="Arial" w:hAnsi="Arial" w:cs="Arial"/>
        </w:rPr>
      </w:pPr>
      <w:r w:rsidRPr="008A5CC8">
        <w:rPr>
          <w:rFonts w:ascii="Arial" w:eastAsia="Arial" w:hAnsi="Arial" w:cs="Arial"/>
        </w:rPr>
        <w:t>En cumplimiento del artículo 73</w:t>
      </w:r>
      <w:r w:rsidRPr="008A5CC8">
        <w:rPr>
          <w:rFonts w:ascii="Arial" w:eastAsia="Arial" w:hAnsi="Arial" w:cs="Arial"/>
          <w:vertAlign w:val="superscript"/>
        </w:rPr>
        <w:footnoteReference w:id="1"/>
      </w:r>
      <w:r w:rsidRPr="008A5CC8">
        <w:rPr>
          <w:rFonts w:ascii="Arial" w:eastAsia="Arial" w:hAnsi="Arial" w:cs="Arial"/>
        </w:rPr>
        <w:t xml:space="preserve"> de la Ley 1474 de 2011 </w:t>
      </w:r>
      <w:r w:rsidRPr="008A5CC8">
        <w:rPr>
          <w:rFonts w:ascii="Arial" w:eastAsia="Arial" w:hAnsi="Arial" w:cs="Arial"/>
          <w:i/>
        </w:rPr>
        <w:t>“Por la cual se dictan normas orientadas a fortalecer los mecanismos de prevención, investigación y sanción de actos de corrupción y la efectividad del control de la gestión pública”</w:t>
      </w:r>
      <w:r w:rsidRPr="008A5CC8">
        <w:rPr>
          <w:rFonts w:ascii="Arial" w:eastAsia="Arial" w:hAnsi="Arial" w:cs="Arial"/>
        </w:rPr>
        <w:t>; el IDRD elaboró el Plan Anticorrupción y de Atención al Ciudadano</w:t>
      </w:r>
      <w:r w:rsidR="00A71351">
        <w:rPr>
          <w:rFonts w:ascii="Arial" w:eastAsia="Arial" w:hAnsi="Arial" w:cs="Arial"/>
        </w:rPr>
        <w:t xml:space="preserve"> incluyendo </w:t>
      </w:r>
      <w:r w:rsidRPr="008A5CC8">
        <w:rPr>
          <w:rFonts w:ascii="Arial" w:eastAsia="Arial" w:hAnsi="Arial" w:cs="Arial"/>
        </w:rPr>
        <w:t xml:space="preserve">los siguientes componentes: Gestión del Riesgo de Corrupción - Mapa de Riesgos de Corrupción, Racionalización de Trámites, Rendición de Cuentas, Mecanismos para mejorar la atención al ciudadano, Mecanismos para la Transparencia y Acceso a la Información e Iniciativa adicional. </w:t>
      </w:r>
    </w:p>
    <w:p w14:paraId="76016DCC" w14:textId="77777777" w:rsidR="00C20736" w:rsidRPr="008A5CC8" w:rsidRDefault="00C20736" w:rsidP="00B816A1">
      <w:pPr>
        <w:spacing w:after="0" w:line="240" w:lineRule="auto"/>
        <w:contextualSpacing/>
        <w:jc w:val="both"/>
        <w:rPr>
          <w:rFonts w:ascii="Arial" w:eastAsia="Arial" w:hAnsi="Arial" w:cs="Arial"/>
        </w:rPr>
      </w:pPr>
    </w:p>
    <w:p w14:paraId="2FDE3474" w14:textId="1A348687" w:rsidR="00C20736" w:rsidRPr="008A5CC8" w:rsidRDefault="008A5CC8" w:rsidP="00B816A1">
      <w:pPr>
        <w:spacing w:after="0" w:line="240" w:lineRule="auto"/>
        <w:contextualSpacing/>
        <w:jc w:val="both"/>
        <w:rPr>
          <w:rFonts w:ascii="Arial" w:eastAsia="Arial" w:hAnsi="Arial" w:cs="Arial"/>
        </w:rPr>
      </w:pPr>
      <w:r w:rsidRPr="008A5CC8">
        <w:rPr>
          <w:rFonts w:ascii="Arial" w:eastAsia="Arial" w:hAnsi="Arial" w:cs="Arial"/>
        </w:rPr>
        <w:t xml:space="preserve">En el Plan Anticorrupción y de Atención al Ciudadano </w:t>
      </w:r>
      <w:r w:rsidR="006B669F">
        <w:rPr>
          <w:rFonts w:ascii="Arial" w:eastAsia="Arial" w:hAnsi="Arial" w:cs="Arial"/>
        </w:rPr>
        <w:t xml:space="preserve">– PAAC </w:t>
      </w:r>
      <w:r w:rsidRPr="008A5CC8">
        <w:rPr>
          <w:rFonts w:ascii="Arial" w:eastAsia="Arial" w:hAnsi="Arial" w:cs="Arial"/>
        </w:rPr>
        <w:t xml:space="preserve">se establecieron las actividades a realizar en la vigencia, así como sus actualizaciones; </w:t>
      </w:r>
      <w:r w:rsidR="00A71351">
        <w:rPr>
          <w:rFonts w:ascii="Arial" w:eastAsia="Arial" w:hAnsi="Arial" w:cs="Arial"/>
        </w:rPr>
        <w:t xml:space="preserve">definiendo </w:t>
      </w:r>
      <w:r w:rsidRPr="008A5CC8">
        <w:rPr>
          <w:rFonts w:ascii="Arial" w:eastAsia="Arial" w:hAnsi="Arial" w:cs="Arial"/>
        </w:rPr>
        <w:t xml:space="preserve">responsables, forma y plazo de ejecución de cada una de ellas </w:t>
      </w:r>
      <w:r w:rsidR="00A71351">
        <w:rPr>
          <w:rFonts w:ascii="Arial" w:eastAsia="Arial" w:hAnsi="Arial" w:cs="Arial"/>
        </w:rPr>
        <w:t xml:space="preserve">de tal forma que se contribuya al </w:t>
      </w:r>
      <w:r w:rsidRPr="008A5CC8">
        <w:rPr>
          <w:rFonts w:ascii="Arial" w:eastAsia="Arial" w:hAnsi="Arial" w:cs="Arial"/>
        </w:rPr>
        <w:t>fortalecimiento de la transparencia y la lucha contra la corrupción, así como el desarrollo de nuevas estrategias con el fin de fortalecer la imagen, credibilidad, confianza y gestión del IDRD ante sus grupos de valor y de interés; creando las condiciones de seguimiento de primera y segunda instancia.</w:t>
      </w:r>
    </w:p>
    <w:p w14:paraId="7A8F1E07" w14:textId="77777777" w:rsidR="00C20736" w:rsidRPr="008A5CC8" w:rsidRDefault="00C20736" w:rsidP="00B816A1">
      <w:pPr>
        <w:spacing w:after="0" w:line="240" w:lineRule="auto"/>
        <w:contextualSpacing/>
        <w:jc w:val="both"/>
        <w:rPr>
          <w:rFonts w:ascii="Arial" w:eastAsia="Arial" w:hAnsi="Arial" w:cs="Arial"/>
        </w:rPr>
      </w:pPr>
    </w:p>
    <w:p w14:paraId="5F7FF537" w14:textId="5FF4EBCB" w:rsidR="00C20736" w:rsidRPr="008A5CC8" w:rsidRDefault="008A5CC8" w:rsidP="00B816A1">
      <w:pPr>
        <w:spacing w:after="0" w:line="240" w:lineRule="auto"/>
        <w:contextualSpacing/>
        <w:jc w:val="both"/>
        <w:rPr>
          <w:rFonts w:ascii="Arial" w:eastAsia="Arial" w:hAnsi="Arial" w:cs="Arial"/>
        </w:rPr>
      </w:pPr>
      <w:r w:rsidRPr="008A5CC8">
        <w:rPr>
          <w:rFonts w:ascii="Arial" w:eastAsia="Arial" w:hAnsi="Arial" w:cs="Arial"/>
        </w:rPr>
        <w:t xml:space="preserve">En tal sentido, la Oficina de Control Interno siguió los lineamientos del artículo 2.1.4.6. del Decreto Reglamentario 124 de 2016, en el cual se manifiesta: </w:t>
      </w:r>
      <w:r w:rsidRPr="008A5CC8">
        <w:rPr>
          <w:rFonts w:ascii="Arial" w:eastAsia="Arial" w:hAnsi="Arial" w:cs="Arial"/>
          <w:i/>
        </w:rPr>
        <w:t>“El mecanismo de seguimiento al cumplimiento de las orientaciones y obligaciones derivadas de los mencionados documentos, estará a cargo de las oficinas de control interno”</w:t>
      </w:r>
      <w:r w:rsidRPr="008A5CC8">
        <w:rPr>
          <w:rFonts w:ascii="Arial" w:eastAsia="Arial" w:hAnsi="Arial" w:cs="Arial"/>
        </w:rPr>
        <w:t xml:space="preserve"> y de la “</w:t>
      </w:r>
      <w:r w:rsidRPr="008A5CC8">
        <w:rPr>
          <w:rFonts w:ascii="Arial" w:eastAsia="Arial" w:hAnsi="Arial" w:cs="Arial"/>
          <w:i/>
        </w:rPr>
        <w:t>Estrategia para la construcción del Plan Anticorrupción y de Atención al Ciudadano”</w:t>
      </w:r>
      <w:r w:rsidRPr="008A5CC8">
        <w:rPr>
          <w:rFonts w:ascii="Arial" w:eastAsia="Arial" w:hAnsi="Arial" w:cs="Arial"/>
        </w:rPr>
        <w:t>, con el fin de realizar la verificación de la elaboración y publicación del PAAC</w:t>
      </w:r>
      <w:r w:rsidR="00A71351">
        <w:rPr>
          <w:rFonts w:ascii="Arial" w:eastAsia="Arial" w:hAnsi="Arial" w:cs="Arial"/>
        </w:rPr>
        <w:t xml:space="preserve"> y </w:t>
      </w:r>
      <w:r w:rsidRPr="008A5CC8">
        <w:rPr>
          <w:rFonts w:ascii="Arial" w:eastAsia="Arial" w:hAnsi="Arial" w:cs="Arial"/>
        </w:rPr>
        <w:t xml:space="preserve">efectuar seguimiento y control a la implementación y avances de las actividades propuestas en el mismo. </w:t>
      </w:r>
    </w:p>
    <w:p w14:paraId="4AEF36CA" w14:textId="750F0E31" w:rsidR="00C20736" w:rsidRDefault="00C20736" w:rsidP="00B816A1">
      <w:pPr>
        <w:spacing w:after="0" w:line="240" w:lineRule="auto"/>
        <w:contextualSpacing/>
        <w:jc w:val="both"/>
        <w:rPr>
          <w:rFonts w:ascii="Arial" w:eastAsia="Arial" w:hAnsi="Arial" w:cs="Arial"/>
        </w:rPr>
      </w:pPr>
    </w:p>
    <w:p w14:paraId="5615CE3B" w14:textId="77777777" w:rsidR="00C20736" w:rsidRPr="008A5CC8" w:rsidRDefault="008A5CC8" w:rsidP="00B816A1">
      <w:pPr>
        <w:numPr>
          <w:ilvl w:val="0"/>
          <w:numId w:val="4"/>
        </w:numPr>
        <w:pBdr>
          <w:top w:val="nil"/>
          <w:left w:val="nil"/>
          <w:bottom w:val="nil"/>
          <w:right w:val="nil"/>
          <w:between w:val="nil"/>
        </w:pBdr>
        <w:spacing w:after="0" w:line="240" w:lineRule="auto"/>
        <w:ind w:left="426" w:hanging="426"/>
        <w:contextualSpacing/>
        <w:jc w:val="both"/>
        <w:rPr>
          <w:rFonts w:ascii="Arial" w:eastAsia="Arial" w:hAnsi="Arial" w:cs="Arial"/>
          <w:b/>
          <w:color w:val="000000"/>
        </w:rPr>
      </w:pPr>
      <w:r w:rsidRPr="008A5CC8">
        <w:rPr>
          <w:rFonts w:ascii="Arial" w:eastAsia="Arial" w:hAnsi="Arial" w:cs="Arial"/>
          <w:b/>
          <w:color w:val="000000"/>
        </w:rPr>
        <w:t>FORMULACIÓN DEL PLAN PARA EL AÑO 202</w:t>
      </w:r>
      <w:r w:rsidRPr="008A5CC8">
        <w:rPr>
          <w:rFonts w:ascii="Arial" w:eastAsia="Arial" w:hAnsi="Arial" w:cs="Arial"/>
          <w:b/>
        </w:rPr>
        <w:t>1</w:t>
      </w:r>
    </w:p>
    <w:p w14:paraId="1D958806" w14:textId="77777777" w:rsidR="00C20736" w:rsidRPr="008A5CC8" w:rsidRDefault="00C20736" w:rsidP="00B816A1">
      <w:pPr>
        <w:spacing w:after="0" w:line="240" w:lineRule="auto"/>
        <w:contextualSpacing/>
        <w:jc w:val="both"/>
        <w:rPr>
          <w:rFonts w:ascii="Arial" w:eastAsia="Arial" w:hAnsi="Arial" w:cs="Arial"/>
          <w:b/>
        </w:rPr>
      </w:pPr>
    </w:p>
    <w:p w14:paraId="0C9018D0" w14:textId="77777777" w:rsidR="00C20736" w:rsidRPr="008A5CC8" w:rsidRDefault="008A5CC8" w:rsidP="00B816A1">
      <w:pPr>
        <w:spacing w:after="0" w:line="240" w:lineRule="auto"/>
        <w:contextualSpacing/>
        <w:jc w:val="both"/>
        <w:rPr>
          <w:rFonts w:ascii="Arial" w:eastAsia="Arial" w:hAnsi="Arial" w:cs="Arial"/>
          <w:b/>
        </w:rPr>
      </w:pPr>
      <w:r w:rsidRPr="008A5CC8">
        <w:rPr>
          <w:rFonts w:ascii="Arial" w:eastAsia="Arial" w:hAnsi="Arial" w:cs="Arial"/>
          <w:b/>
        </w:rPr>
        <w:t xml:space="preserve">2.1. ELABORACIÓN DEL PAAC </w:t>
      </w:r>
    </w:p>
    <w:p w14:paraId="0F1493BF" w14:textId="77777777" w:rsidR="00C20736" w:rsidRPr="008A5CC8" w:rsidRDefault="00C20736" w:rsidP="00B816A1">
      <w:pPr>
        <w:spacing w:after="0" w:line="240" w:lineRule="auto"/>
        <w:contextualSpacing/>
        <w:jc w:val="both"/>
        <w:rPr>
          <w:rFonts w:ascii="Arial" w:eastAsia="Arial" w:hAnsi="Arial" w:cs="Arial"/>
        </w:rPr>
      </w:pPr>
    </w:p>
    <w:p w14:paraId="1BB435E0" w14:textId="25B2BBAE" w:rsidR="00C20736" w:rsidRPr="008A5CC8" w:rsidRDefault="008A5CC8" w:rsidP="00B816A1">
      <w:pPr>
        <w:spacing w:after="0" w:line="240" w:lineRule="auto"/>
        <w:contextualSpacing/>
        <w:jc w:val="both"/>
        <w:rPr>
          <w:rFonts w:ascii="Arial" w:eastAsia="Arial" w:hAnsi="Arial" w:cs="Arial"/>
        </w:rPr>
      </w:pPr>
      <w:r w:rsidRPr="008A5CC8">
        <w:rPr>
          <w:rFonts w:ascii="Arial" w:eastAsia="Arial" w:hAnsi="Arial" w:cs="Arial"/>
        </w:rPr>
        <w:t xml:space="preserve">La construcción del Plan fue liderada por la Oficina Asesora de Planeación con la participación del equipo Directivo de la entidad, los responsables de procesos y sus equipos de trabajo. Se publicó </w:t>
      </w:r>
      <w:r w:rsidR="00A71351">
        <w:rPr>
          <w:rFonts w:ascii="Arial" w:eastAsia="Arial" w:hAnsi="Arial" w:cs="Arial"/>
        </w:rPr>
        <w:t xml:space="preserve">la versión </w:t>
      </w:r>
      <w:r w:rsidRPr="008A5CC8">
        <w:rPr>
          <w:rFonts w:ascii="Arial" w:eastAsia="Arial" w:hAnsi="Arial" w:cs="Arial"/>
        </w:rPr>
        <w:t xml:space="preserve">preliminar para la participación ciudadana y se </w:t>
      </w:r>
      <w:r w:rsidR="006B669F">
        <w:rPr>
          <w:rFonts w:ascii="Arial" w:eastAsia="Arial" w:hAnsi="Arial" w:cs="Arial"/>
        </w:rPr>
        <w:t xml:space="preserve">generó el </w:t>
      </w:r>
      <w:r w:rsidR="006B669F">
        <w:rPr>
          <w:rFonts w:ascii="Arial" w:eastAsia="Arial" w:hAnsi="Arial" w:cs="Arial"/>
        </w:rPr>
        <w:lastRenderedPageBreak/>
        <w:t xml:space="preserve">Plan </w:t>
      </w:r>
      <w:r w:rsidRPr="008A5CC8">
        <w:rPr>
          <w:rFonts w:ascii="Arial" w:eastAsia="Arial" w:hAnsi="Arial" w:cs="Arial"/>
        </w:rPr>
        <w:t>ajust</w:t>
      </w:r>
      <w:r w:rsidR="006B669F">
        <w:rPr>
          <w:rFonts w:ascii="Arial" w:eastAsia="Arial" w:hAnsi="Arial" w:cs="Arial"/>
        </w:rPr>
        <w:t>ado</w:t>
      </w:r>
      <w:r w:rsidRPr="008A5CC8">
        <w:rPr>
          <w:rFonts w:ascii="Arial" w:eastAsia="Arial" w:hAnsi="Arial" w:cs="Arial"/>
        </w:rPr>
        <w:t xml:space="preserve"> con las observaciones recibidas</w:t>
      </w:r>
      <w:r w:rsidR="006B669F">
        <w:rPr>
          <w:rFonts w:ascii="Arial" w:eastAsia="Arial" w:hAnsi="Arial" w:cs="Arial"/>
        </w:rPr>
        <w:t xml:space="preserve">, el cual fue publicado </w:t>
      </w:r>
      <w:r w:rsidRPr="008A5CC8">
        <w:rPr>
          <w:rFonts w:ascii="Arial" w:eastAsia="Arial" w:hAnsi="Arial" w:cs="Arial"/>
        </w:rPr>
        <w:t>en la página web acompaña</w:t>
      </w:r>
      <w:r w:rsidR="006B669F">
        <w:rPr>
          <w:rFonts w:ascii="Arial" w:eastAsia="Arial" w:hAnsi="Arial" w:cs="Arial"/>
        </w:rPr>
        <w:t>do</w:t>
      </w:r>
      <w:r w:rsidRPr="008A5CC8">
        <w:rPr>
          <w:rFonts w:ascii="Arial" w:eastAsia="Arial" w:hAnsi="Arial" w:cs="Arial"/>
        </w:rPr>
        <w:t xml:space="preserve"> de un documento en Word que contiene los objetivos del PAAC. </w:t>
      </w:r>
    </w:p>
    <w:p w14:paraId="6B839FA0" w14:textId="77777777" w:rsidR="00C20736" w:rsidRPr="008A5CC8" w:rsidRDefault="00C20736" w:rsidP="00B816A1">
      <w:pPr>
        <w:spacing w:after="0" w:line="240" w:lineRule="auto"/>
        <w:contextualSpacing/>
        <w:jc w:val="both"/>
        <w:rPr>
          <w:rFonts w:ascii="Arial" w:eastAsia="Arial" w:hAnsi="Arial" w:cs="Arial"/>
        </w:rPr>
      </w:pPr>
    </w:p>
    <w:p w14:paraId="338FA161" w14:textId="77777777" w:rsidR="00C20736" w:rsidRPr="00B816A1" w:rsidRDefault="008A5CC8" w:rsidP="00B816A1">
      <w:pPr>
        <w:spacing w:after="0" w:line="240" w:lineRule="auto"/>
        <w:contextualSpacing/>
        <w:jc w:val="both"/>
        <w:rPr>
          <w:rFonts w:ascii="Arial" w:eastAsia="Arial" w:hAnsi="Arial" w:cs="Arial"/>
          <w:b/>
        </w:rPr>
      </w:pPr>
      <w:r w:rsidRPr="00B816A1">
        <w:rPr>
          <w:rFonts w:ascii="Arial" w:eastAsia="Arial" w:hAnsi="Arial" w:cs="Arial"/>
          <w:b/>
        </w:rPr>
        <w:t>2.2. ADOPCIÓN Y ACTUALIZACIONES DEL PAAC IDRD 2021</w:t>
      </w:r>
    </w:p>
    <w:p w14:paraId="282EE194" w14:textId="77777777" w:rsidR="00C20736" w:rsidRPr="00B816A1" w:rsidRDefault="00C20736" w:rsidP="00B816A1">
      <w:pPr>
        <w:spacing w:after="0" w:line="240" w:lineRule="auto"/>
        <w:contextualSpacing/>
        <w:jc w:val="both"/>
        <w:rPr>
          <w:rFonts w:ascii="Arial" w:eastAsia="Arial" w:hAnsi="Arial" w:cs="Arial"/>
        </w:rPr>
      </w:pPr>
    </w:p>
    <w:p w14:paraId="2990AE5A" w14:textId="02302AB3" w:rsidR="00C20736" w:rsidRPr="00B816A1" w:rsidRDefault="00B816A1" w:rsidP="00B816A1">
      <w:pPr>
        <w:spacing w:after="0" w:line="240" w:lineRule="auto"/>
        <w:contextualSpacing/>
        <w:jc w:val="both"/>
        <w:rPr>
          <w:rFonts w:ascii="Arial" w:eastAsia="Arial" w:hAnsi="Arial" w:cs="Arial"/>
        </w:rPr>
      </w:pPr>
      <w:r>
        <w:rPr>
          <w:rFonts w:ascii="Arial" w:eastAsia="Arial" w:hAnsi="Arial" w:cs="Arial"/>
        </w:rPr>
        <w:t>El PAAC fue adoptado el 19 de abril de 2021 y a</w:t>
      </w:r>
      <w:r w:rsidR="006B669F" w:rsidRPr="00B816A1">
        <w:rPr>
          <w:rFonts w:ascii="Arial" w:eastAsia="Arial" w:hAnsi="Arial" w:cs="Arial"/>
        </w:rPr>
        <w:t xml:space="preserve">l 30 de abril de 2021 </w:t>
      </w:r>
      <w:r w:rsidR="008A5CC8" w:rsidRPr="00B816A1">
        <w:rPr>
          <w:rFonts w:ascii="Arial" w:eastAsia="Arial" w:hAnsi="Arial" w:cs="Arial"/>
        </w:rPr>
        <w:t xml:space="preserve">el PAAC </w:t>
      </w:r>
      <w:r w:rsidRPr="00B816A1">
        <w:rPr>
          <w:rFonts w:ascii="Arial" w:eastAsia="Arial" w:hAnsi="Arial" w:cs="Arial"/>
        </w:rPr>
        <w:t xml:space="preserve">presentó tres </w:t>
      </w:r>
      <w:r w:rsidR="006B669F" w:rsidRPr="00B816A1">
        <w:rPr>
          <w:rFonts w:ascii="Arial" w:eastAsia="Arial" w:hAnsi="Arial" w:cs="Arial"/>
        </w:rPr>
        <w:t>actualiza</w:t>
      </w:r>
      <w:r w:rsidRPr="00B816A1">
        <w:rPr>
          <w:rFonts w:ascii="Arial" w:eastAsia="Arial" w:hAnsi="Arial" w:cs="Arial"/>
        </w:rPr>
        <w:t>ciones,</w:t>
      </w:r>
      <w:r w:rsidR="006B669F" w:rsidRPr="00B816A1">
        <w:rPr>
          <w:rFonts w:ascii="Arial" w:eastAsia="Arial" w:hAnsi="Arial" w:cs="Arial"/>
        </w:rPr>
        <w:t xml:space="preserve"> </w:t>
      </w:r>
      <w:r w:rsidR="008A5CC8" w:rsidRPr="00B816A1">
        <w:rPr>
          <w:rFonts w:ascii="Arial" w:eastAsia="Arial" w:hAnsi="Arial" w:cs="Arial"/>
        </w:rPr>
        <w:t>l</w:t>
      </w:r>
      <w:r w:rsidRPr="00B816A1">
        <w:rPr>
          <w:rFonts w:ascii="Arial" w:eastAsia="Arial" w:hAnsi="Arial" w:cs="Arial"/>
        </w:rPr>
        <w:t>a</w:t>
      </w:r>
      <w:r w:rsidR="008A5CC8" w:rsidRPr="00B816A1">
        <w:rPr>
          <w:rFonts w:ascii="Arial" w:eastAsia="Arial" w:hAnsi="Arial" w:cs="Arial"/>
        </w:rPr>
        <w:t xml:space="preserve">s cuales </w:t>
      </w:r>
      <w:r w:rsidRPr="00B816A1">
        <w:rPr>
          <w:rFonts w:ascii="Arial" w:eastAsia="Arial" w:hAnsi="Arial" w:cs="Arial"/>
        </w:rPr>
        <w:t xml:space="preserve">se reflejan </w:t>
      </w:r>
      <w:r w:rsidR="008A5CC8" w:rsidRPr="00B816A1">
        <w:rPr>
          <w:rFonts w:ascii="Arial" w:eastAsia="Arial" w:hAnsi="Arial" w:cs="Arial"/>
        </w:rPr>
        <w:t xml:space="preserve">en la matriz publicada en página web y </w:t>
      </w:r>
      <w:r w:rsidRPr="00B816A1">
        <w:rPr>
          <w:rFonts w:ascii="Arial" w:eastAsia="Arial" w:hAnsi="Arial" w:cs="Arial"/>
        </w:rPr>
        <w:t xml:space="preserve">fueron </w:t>
      </w:r>
      <w:r w:rsidR="008A5CC8" w:rsidRPr="00B816A1">
        <w:rPr>
          <w:rFonts w:ascii="Arial" w:eastAsia="Arial" w:hAnsi="Arial" w:cs="Arial"/>
        </w:rPr>
        <w:t>difundid</w:t>
      </w:r>
      <w:r w:rsidRPr="00B816A1">
        <w:rPr>
          <w:rFonts w:ascii="Arial" w:eastAsia="Arial" w:hAnsi="Arial" w:cs="Arial"/>
        </w:rPr>
        <w:t>a</w:t>
      </w:r>
      <w:r w:rsidR="008A5CC8" w:rsidRPr="00B816A1">
        <w:rPr>
          <w:rFonts w:ascii="Arial" w:eastAsia="Arial" w:hAnsi="Arial" w:cs="Arial"/>
        </w:rPr>
        <w:t>s por el correo electrónico “Comunidad</w:t>
      </w:r>
      <w:r w:rsidRPr="00B816A1">
        <w:rPr>
          <w:rFonts w:ascii="Arial" w:eastAsia="Arial" w:hAnsi="Arial" w:cs="Arial"/>
        </w:rPr>
        <w:t xml:space="preserve"> IDRD</w:t>
      </w:r>
      <w:r w:rsidR="008A5CC8" w:rsidRPr="00B816A1">
        <w:rPr>
          <w:rFonts w:ascii="Arial" w:eastAsia="Arial" w:hAnsi="Arial" w:cs="Arial"/>
        </w:rPr>
        <w:t xml:space="preserve">” </w:t>
      </w:r>
      <w:r w:rsidRPr="00B816A1">
        <w:rPr>
          <w:rFonts w:ascii="Arial" w:eastAsia="Arial" w:hAnsi="Arial" w:cs="Arial"/>
        </w:rPr>
        <w:t>oportunamente. Los cambios son los siguientes</w:t>
      </w:r>
      <w:r w:rsidR="008A5CC8" w:rsidRPr="00B816A1">
        <w:rPr>
          <w:rFonts w:ascii="Arial" w:eastAsia="Arial" w:hAnsi="Arial" w:cs="Arial"/>
        </w:rPr>
        <w:t>:</w:t>
      </w:r>
    </w:p>
    <w:p w14:paraId="2E7D8664" w14:textId="77777777" w:rsidR="00C20736" w:rsidRPr="00B816A1" w:rsidRDefault="00C20736" w:rsidP="00B816A1">
      <w:pPr>
        <w:spacing w:after="0" w:line="240" w:lineRule="auto"/>
        <w:contextualSpacing/>
        <w:jc w:val="both"/>
        <w:rPr>
          <w:rFonts w:ascii="Arial" w:eastAsia="Arial" w:hAnsi="Arial" w:cs="Arial"/>
          <w:b/>
          <w:i/>
          <w:u w:val="single"/>
        </w:rPr>
      </w:pPr>
    </w:p>
    <w:p w14:paraId="570F219A" w14:textId="77777777" w:rsidR="00B816A1" w:rsidRPr="00B816A1" w:rsidRDefault="008A5CC8" w:rsidP="00B816A1">
      <w:pPr>
        <w:spacing w:after="0" w:line="240" w:lineRule="auto"/>
        <w:contextualSpacing/>
        <w:jc w:val="both"/>
        <w:rPr>
          <w:rFonts w:ascii="Arial" w:eastAsia="Arial" w:hAnsi="Arial" w:cs="Arial"/>
        </w:rPr>
      </w:pPr>
      <w:r w:rsidRPr="00B816A1">
        <w:rPr>
          <w:rFonts w:ascii="Arial" w:eastAsia="Arial" w:hAnsi="Arial" w:cs="Arial"/>
        </w:rPr>
        <w:t xml:space="preserve">Racionalización de trámites: </w:t>
      </w:r>
    </w:p>
    <w:p w14:paraId="74643301" w14:textId="77777777" w:rsidR="00B816A1" w:rsidRPr="00B816A1" w:rsidRDefault="00B816A1" w:rsidP="00B816A1">
      <w:pPr>
        <w:spacing w:after="0" w:line="240" w:lineRule="auto"/>
        <w:contextualSpacing/>
        <w:jc w:val="both"/>
        <w:rPr>
          <w:rFonts w:ascii="Arial" w:eastAsia="Arial" w:hAnsi="Arial" w:cs="Arial"/>
        </w:rPr>
      </w:pPr>
    </w:p>
    <w:p w14:paraId="339BEF4C" w14:textId="77777777" w:rsidR="00B816A1" w:rsidRDefault="008A5CC8" w:rsidP="00B816A1">
      <w:pPr>
        <w:pStyle w:val="Prrafodelista"/>
        <w:numPr>
          <w:ilvl w:val="0"/>
          <w:numId w:val="26"/>
        </w:numPr>
        <w:spacing w:after="0" w:line="240" w:lineRule="auto"/>
        <w:ind w:left="426"/>
        <w:jc w:val="both"/>
        <w:rPr>
          <w:rFonts w:ascii="Arial" w:eastAsia="Arial" w:hAnsi="Arial" w:cs="Arial"/>
        </w:rPr>
      </w:pPr>
      <w:r w:rsidRPr="00B816A1">
        <w:rPr>
          <w:rFonts w:ascii="Arial" w:eastAsia="Arial" w:hAnsi="Arial" w:cs="Arial"/>
        </w:rPr>
        <w:t>Ampliación de la fecha final de racionalización del OPA (Otro Procedimiento Administrativo) "Permiso para uso temporal del salón presidente", del 15 de febrero de 2021.</w:t>
      </w:r>
      <w:r w:rsidR="00B816A1" w:rsidRPr="00B816A1">
        <w:rPr>
          <w:rFonts w:ascii="Arial" w:eastAsia="Arial" w:hAnsi="Arial" w:cs="Arial"/>
        </w:rPr>
        <w:t xml:space="preserve"> </w:t>
      </w:r>
    </w:p>
    <w:p w14:paraId="06E551A7" w14:textId="0038034D" w:rsidR="00C20736" w:rsidRPr="00B816A1" w:rsidRDefault="008A5CC8" w:rsidP="00B816A1">
      <w:pPr>
        <w:pStyle w:val="Prrafodelista"/>
        <w:numPr>
          <w:ilvl w:val="0"/>
          <w:numId w:val="26"/>
        </w:numPr>
        <w:spacing w:after="0" w:line="240" w:lineRule="auto"/>
        <w:ind w:left="426"/>
        <w:jc w:val="both"/>
        <w:rPr>
          <w:rFonts w:ascii="Arial" w:eastAsia="Arial" w:hAnsi="Arial" w:cs="Arial"/>
        </w:rPr>
      </w:pPr>
      <w:r w:rsidRPr="00B816A1">
        <w:rPr>
          <w:rFonts w:ascii="Arial" w:eastAsia="Arial" w:hAnsi="Arial" w:cs="Arial"/>
        </w:rPr>
        <w:t>Ampliación de la fecha final de la racionalización del trámite:</w:t>
      </w:r>
      <w:r w:rsidRPr="00B816A1">
        <w:rPr>
          <w:rFonts w:ascii="Arial" w:eastAsia="Arial" w:hAnsi="Arial" w:cs="Arial"/>
          <w:i/>
        </w:rPr>
        <w:t xml:space="preserve"> "Permiso de uso y/o aprovechamiento económico de parques o escenarios" </w:t>
      </w:r>
      <w:r w:rsidRPr="00B816A1">
        <w:rPr>
          <w:rFonts w:ascii="Arial" w:eastAsia="Arial" w:hAnsi="Arial" w:cs="Arial"/>
        </w:rPr>
        <w:t>(préstamo de canchas sintéticas), del 26 de marzo de 2021.</w:t>
      </w:r>
    </w:p>
    <w:p w14:paraId="267A2D4A" w14:textId="77777777" w:rsidR="00C20736" w:rsidRPr="00B816A1" w:rsidRDefault="00C20736" w:rsidP="00B816A1">
      <w:pPr>
        <w:spacing w:after="0" w:line="240" w:lineRule="auto"/>
        <w:contextualSpacing/>
        <w:jc w:val="both"/>
        <w:rPr>
          <w:rFonts w:ascii="Arial" w:eastAsia="Arial" w:hAnsi="Arial" w:cs="Arial"/>
        </w:rPr>
      </w:pPr>
    </w:p>
    <w:p w14:paraId="5185C65B" w14:textId="77777777" w:rsidR="00B816A1" w:rsidRDefault="008A5CC8" w:rsidP="00B816A1">
      <w:pPr>
        <w:spacing w:after="0" w:line="240" w:lineRule="auto"/>
        <w:contextualSpacing/>
        <w:jc w:val="both"/>
        <w:rPr>
          <w:rFonts w:ascii="Arial" w:eastAsia="Arial" w:hAnsi="Arial" w:cs="Arial"/>
        </w:rPr>
      </w:pPr>
      <w:r w:rsidRPr="00B816A1">
        <w:rPr>
          <w:rFonts w:ascii="Arial" w:eastAsia="Arial" w:hAnsi="Arial" w:cs="Arial"/>
        </w:rPr>
        <w:t xml:space="preserve">Rendición de cuentas: </w:t>
      </w:r>
    </w:p>
    <w:p w14:paraId="637DB36E" w14:textId="77777777" w:rsidR="00B816A1" w:rsidRDefault="00B816A1" w:rsidP="00B816A1">
      <w:pPr>
        <w:spacing w:after="0" w:line="240" w:lineRule="auto"/>
        <w:contextualSpacing/>
        <w:jc w:val="both"/>
        <w:rPr>
          <w:rFonts w:ascii="Arial" w:eastAsia="Arial" w:hAnsi="Arial" w:cs="Arial"/>
        </w:rPr>
      </w:pPr>
    </w:p>
    <w:p w14:paraId="38283D82" w14:textId="141778B0" w:rsidR="00C20736" w:rsidRPr="00B816A1" w:rsidRDefault="008A5CC8" w:rsidP="00B816A1">
      <w:pPr>
        <w:spacing w:after="0" w:line="240" w:lineRule="auto"/>
        <w:contextualSpacing/>
        <w:jc w:val="both"/>
        <w:rPr>
          <w:rFonts w:ascii="Arial" w:eastAsia="Arial" w:hAnsi="Arial" w:cs="Arial"/>
        </w:rPr>
      </w:pPr>
      <w:r w:rsidRPr="00B816A1">
        <w:rPr>
          <w:rFonts w:ascii="Arial" w:eastAsia="Arial" w:hAnsi="Arial" w:cs="Arial"/>
        </w:rPr>
        <w:t xml:space="preserve">Ajuste de fechas de la actividad 3.2 </w:t>
      </w:r>
      <w:r w:rsidRPr="00057A0D">
        <w:rPr>
          <w:rFonts w:ascii="Arial" w:eastAsia="Arial" w:hAnsi="Arial" w:cs="Arial"/>
          <w:i/>
          <w:iCs/>
        </w:rPr>
        <w:t>“Realizar charla al grupo de trabajo conformado por cada subdirección misional sobre el proceso de rendición de cuentas y sobre el manejo de la plataforma colibrí”</w:t>
      </w:r>
      <w:r w:rsidRPr="00B816A1">
        <w:rPr>
          <w:rFonts w:ascii="Arial" w:eastAsia="Arial" w:hAnsi="Arial" w:cs="Arial"/>
        </w:rPr>
        <w:t xml:space="preserve">, del 26 de marzo de 2021. </w:t>
      </w:r>
    </w:p>
    <w:p w14:paraId="7ACC84F5" w14:textId="77777777" w:rsidR="00C20736" w:rsidRPr="00B816A1" w:rsidRDefault="00C20736" w:rsidP="00B816A1">
      <w:pPr>
        <w:spacing w:after="0" w:line="240" w:lineRule="auto"/>
        <w:contextualSpacing/>
        <w:jc w:val="both"/>
        <w:rPr>
          <w:rFonts w:ascii="Arial" w:eastAsia="Arial" w:hAnsi="Arial" w:cs="Arial"/>
          <w:b/>
        </w:rPr>
      </w:pPr>
    </w:p>
    <w:p w14:paraId="131597F4" w14:textId="77777777" w:rsidR="00C20736" w:rsidRPr="00B816A1" w:rsidRDefault="008A5CC8" w:rsidP="00B816A1">
      <w:pPr>
        <w:spacing w:after="0" w:line="240" w:lineRule="auto"/>
        <w:contextualSpacing/>
        <w:jc w:val="both"/>
        <w:rPr>
          <w:rFonts w:ascii="Arial" w:eastAsia="Arial" w:hAnsi="Arial" w:cs="Arial"/>
          <w:color w:val="313131"/>
        </w:rPr>
      </w:pPr>
      <w:r w:rsidRPr="00B816A1">
        <w:rPr>
          <w:rFonts w:ascii="Arial" w:eastAsia="Arial" w:hAnsi="Arial" w:cs="Arial"/>
          <w:b/>
        </w:rPr>
        <w:t>2.3. OBJETIVOS Y ACTIVIDADES DE LOS COMPONENTES</w:t>
      </w:r>
    </w:p>
    <w:p w14:paraId="3E732350" w14:textId="77777777" w:rsidR="00C20736" w:rsidRPr="00B816A1" w:rsidRDefault="00C20736" w:rsidP="00B816A1">
      <w:pPr>
        <w:spacing w:after="0" w:line="240" w:lineRule="auto"/>
        <w:contextualSpacing/>
        <w:jc w:val="both"/>
        <w:rPr>
          <w:rFonts w:ascii="Arial" w:eastAsia="Arial" w:hAnsi="Arial" w:cs="Arial"/>
        </w:rPr>
      </w:pPr>
    </w:p>
    <w:p w14:paraId="621E8C54" w14:textId="1A731413" w:rsidR="00C20736" w:rsidRPr="00B816A1" w:rsidRDefault="008A5CC8" w:rsidP="00B816A1">
      <w:pPr>
        <w:spacing w:after="0" w:line="240" w:lineRule="auto"/>
        <w:contextualSpacing/>
        <w:jc w:val="both"/>
        <w:rPr>
          <w:rFonts w:ascii="Arial" w:eastAsia="Arial" w:hAnsi="Arial" w:cs="Arial"/>
        </w:rPr>
      </w:pPr>
      <w:r w:rsidRPr="00B816A1">
        <w:rPr>
          <w:rFonts w:ascii="Arial" w:eastAsia="Arial" w:hAnsi="Arial" w:cs="Arial"/>
        </w:rPr>
        <w:t>A continuación se presenta la estructura de cada uno de los componentes, así:</w:t>
      </w:r>
    </w:p>
    <w:p w14:paraId="48FA4B4E" w14:textId="77777777" w:rsidR="00C20736" w:rsidRPr="00B816A1" w:rsidRDefault="00C20736" w:rsidP="00B816A1">
      <w:pPr>
        <w:spacing w:after="0" w:line="240" w:lineRule="auto"/>
        <w:contextualSpacing/>
        <w:jc w:val="both"/>
        <w:rPr>
          <w:rFonts w:ascii="Arial" w:eastAsia="Arial" w:hAnsi="Arial" w:cs="Arial"/>
          <w:b/>
          <w:shd w:val="clear" w:color="auto" w:fill="FF9900"/>
        </w:rPr>
      </w:pPr>
    </w:p>
    <w:p w14:paraId="4527D28A" w14:textId="77777777" w:rsidR="00C20736" w:rsidRPr="00B816A1" w:rsidRDefault="008A5CC8" w:rsidP="00B816A1">
      <w:pPr>
        <w:spacing w:after="0" w:line="240" w:lineRule="auto"/>
        <w:contextualSpacing/>
        <w:jc w:val="both"/>
        <w:rPr>
          <w:rFonts w:ascii="Arial" w:eastAsia="Arial" w:hAnsi="Arial" w:cs="Arial"/>
        </w:rPr>
      </w:pPr>
      <w:r w:rsidRPr="00B816A1">
        <w:rPr>
          <w:rFonts w:ascii="Arial" w:eastAsia="Arial" w:hAnsi="Arial" w:cs="Arial"/>
          <w:b/>
        </w:rPr>
        <w:t xml:space="preserve">2.3.1. GESTIÓN DEL RIESGO DE CORRUPCIÓN </w:t>
      </w:r>
      <w:r w:rsidRPr="00B816A1">
        <w:rPr>
          <w:rFonts w:ascii="Arial" w:eastAsia="Arial" w:hAnsi="Arial" w:cs="Arial"/>
        </w:rPr>
        <w:t xml:space="preserve">– Mapa de riesgos de corrupción: El objetivo específico del componente es: </w:t>
      </w:r>
      <w:r w:rsidRPr="00B816A1">
        <w:rPr>
          <w:rFonts w:ascii="Arial" w:eastAsia="Arial" w:hAnsi="Arial" w:cs="Arial"/>
          <w:i/>
        </w:rPr>
        <w:t>“Revisar, actualizar e identificar en los procesos de la entidad posibles hechos generadores de corrupción tanto internos como externos, estableciendo controles y acciones a ejecutar por parte de los responsables con el fin de prevenirlos o evitarlos”.</w:t>
      </w:r>
    </w:p>
    <w:p w14:paraId="23C4E4DB" w14:textId="77777777" w:rsidR="00C20736" w:rsidRPr="00B816A1" w:rsidRDefault="008A5CC8" w:rsidP="00B816A1">
      <w:pPr>
        <w:spacing w:after="0" w:line="240" w:lineRule="auto"/>
        <w:contextualSpacing/>
        <w:jc w:val="both"/>
        <w:rPr>
          <w:rFonts w:ascii="Arial" w:eastAsia="Arial" w:hAnsi="Arial" w:cs="Arial"/>
        </w:rPr>
      </w:pPr>
      <w:r w:rsidRPr="00B816A1">
        <w:rPr>
          <w:rFonts w:ascii="Arial" w:eastAsia="Arial" w:hAnsi="Arial" w:cs="Arial"/>
        </w:rPr>
        <w:t xml:space="preserve"> </w:t>
      </w:r>
    </w:p>
    <w:p w14:paraId="3BA4439D" w14:textId="7120E00F" w:rsidR="00057A0D" w:rsidRPr="00057A0D" w:rsidRDefault="008A5CC8" w:rsidP="00B816A1">
      <w:pPr>
        <w:spacing w:after="0" w:line="240" w:lineRule="auto"/>
        <w:contextualSpacing/>
        <w:jc w:val="both"/>
        <w:rPr>
          <w:rFonts w:ascii="Arial" w:eastAsia="Arial" w:hAnsi="Arial" w:cs="Arial"/>
        </w:rPr>
      </w:pPr>
      <w:r w:rsidRPr="00B816A1">
        <w:rPr>
          <w:rFonts w:ascii="Arial" w:eastAsia="Arial" w:hAnsi="Arial" w:cs="Arial"/>
        </w:rPr>
        <w:t>Se analizaron cada uno de los subcomponentes así:</w:t>
      </w:r>
    </w:p>
    <w:p w14:paraId="66DB6DCC" w14:textId="77777777" w:rsidR="00057A0D" w:rsidRDefault="00057A0D" w:rsidP="00B816A1">
      <w:pPr>
        <w:spacing w:after="0" w:line="240" w:lineRule="auto"/>
        <w:contextualSpacing/>
        <w:jc w:val="both"/>
        <w:rPr>
          <w:rFonts w:ascii="Arial" w:eastAsia="Arial" w:hAnsi="Arial" w:cs="Arial"/>
          <w:i/>
        </w:rPr>
      </w:pPr>
    </w:p>
    <w:p w14:paraId="4D797AD3" w14:textId="15408282" w:rsidR="00C20736" w:rsidRPr="008A5CC8" w:rsidRDefault="008A5CC8" w:rsidP="00B816A1">
      <w:pPr>
        <w:spacing w:after="0" w:line="240" w:lineRule="auto"/>
        <w:contextualSpacing/>
        <w:jc w:val="both"/>
        <w:rPr>
          <w:rFonts w:ascii="Arial" w:eastAsia="Arial" w:hAnsi="Arial" w:cs="Arial"/>
        </w:rPr>
      </w:pPr>
      <w:r w:rsidRPr="00B816A1">
        <w:rPr>
          <w:rFonts w:ascii="Arial" w:eastAsia="Arial" w:hAnsi="Arial" w:cs="Arial"/>
          <w:i/>
        </w:rPr>
        <w:t>Subcomponente 1. Política de administración de riesgo de corrupción</w:t>
      </w:r>
      <w:r w:rsidRPr="00B816A1">
        <w:rPr>
          <w:rFonts w:ascii="Arial" w:eastAsia="Arial" w:hAnsi="Arial" w:cs="Arial"/>
        </w:rPr>
        <w:t>: Las</w:t>
      </w:r>
      <w:r w:rsidRPr="008A5CC8">
        <w:rPr>
          <w:rFonts w:ascii="Arial" w:eastAsia="Arial" w:hAnsi="Arial" w:cs="Arial"/>
        </w:rPr>
        <w:t xml:space="preserve"> dos actividades a desarrollar están encaminadas al cumplimiento del subcomponente, para brindar herramientas para la implementación de la gestión del riesgo de la entidad. </w:t>
      </w:r>
    </w:p>
    <w:p w14:paraId="0166C6C5" w14:textId="77777777" w:rsidR="00057A0D" w:rsidRDefault="00057A0D" w:rsidP="00B816A1">
      <w:pPr>
        <w:spacing w:after="0" w:line="240" w:lineRule="auto"/>
        <w:contextualSpacing/>
        <w:jc w:val="both"/>
        <w:rPr>
          <w:rFonts w:ascii="Arial" w:eastAsia="Arial" w:hAnsi="Arial" w:cs="Arial"/>
          <w:i/>
        </w:rPr>
      </w:pPr>
    </w:p>
    <w:p w14:paraId="4869D08F" w14:textId="5082E0CB" w:rsidR="00C20736" w:rsidRPr="008A5CC8" w:rsidRDefault="008A5CC8" w:rsidP="00B816A1">
      <w:pPr>
        <w:spacing w:after="0" w:line="240" w:lineRule="auto"/>
        <w:contextualSpacing/>
        <w:jc w:val="both"/>
        <w:rPr>
          <w:rFonts w:ascii="Arial" w:eastAsia="Arial" w:hAnsi="Arial" w:cs="Arial"/>
        </w:rPr>
      </w:pPr>
      <w:r w:rsidRPr="008A5CC8">
        <w:rPr>
          <w:rFonts w:ascii="Arial" w:eastAsia="Arial" w:hAnsi="Arial" w:cs="Arial"/>
          <w:i/>
        </w:rPr>
        <w:t>Subcomponente 2. Construcción mapa de riesgos de corrupción</w:t>
      </w:r>
      <w:r w:rsidRPr="008A5CC8">
        <w:rPr>
          <w:rFonts w:ascii="Arial" w:eastAsia="Arial" w:hAnsi="Arial" w:cs="Arial"/>
        </w:rPr>
        <w:t xml:space="preserve">: </w:t>
      </w:r>
      <w:r w:rsidR="00057A0D">
        <w:rPr>
          <w:rFonts w:ascii="Arial" w:eastAsia="Arial" w:hAnsi="Arial" w:cs="Arial"/>
        </w:rPr>
        <w:t>T</w:t>
      </w:r>
      <w:r w:rsidRPr="008A5CC8">
        <w:rPr>
          <w:rFonts w:ascii="Arial" w:eastAsia="Arial" w:hAnsi="Arial" w:cs="Arial"/>
        </w:rPr>
        <w:t>iene dos actividades asociadas, las cuales son tanto de cumplimiento como de resultado y están alineadas al cumplimiento del subcomponente</w:t>
      </w:r>
    </w:p>
    <w:p w14:paraId="0511589E" w14:textId="77777777" w:rsidR="00057A0D" w:rsidRDefault="00057A0D" w:rsidP="00B816A1">
      <w:pPr>
        <w:spacing w:after="0" w:line="240" w:lineRule="auto"/>
        <w:contextualSpacing/>
        <w:jc w:val="both"/>
        <w:rPr>
          <w:rFonts w:ascii="Arial" w:eastAsia="Arial" w:hAnsi="Arial" w:cs="Arial"/>
          <w:i/>
        </w:rPr>
      </w:pPr>
    </w:p>
    <w:p w14:paraId="1E72EAF9" w14:textId="50E1E4BF" w:rsidR="00C20736" w:rsidRPr="008A5CC8" w:rsidRDefault="008A5CC8" w:rsidP="00B816A1">
      <w:pPr>
        <w:spacing w:after="0" w:line="240" w:lineRule="auto"/>
        <w:contextualSpacing/>
        <w:jc w:val="both"/>
        <w:rPr>
          <w:rFonts w:ascii="Arial" w:eastAsia="Arial" w:hAnsi="Arial" w:cs="Arial"/>
        </w:rPr>
      </w:pPr>
      <w:r w:rsidRPr="008A5CC8">
        <w:rPr>
          <w:rFonts w:ascii="Arial" w:eastAsia="Arial" w:hAnsi="Arial" w:cs="Arial"/>
          <w:i/>
        </w:rPr>
        <w:t>Subcomponente 3. Consulta y divulgación</w:t>
      </w:r>
      <w:r w:rsidRPr="008A5CC8">
        <w:rPr>
          <w:rFonts w:ascii="Arial" w:eastAsia="Arial" w:hAnsi="Arial" w:cs="Arial"/>
        </w:rPr>
        <w:t xml:space="preserve">: Tiene dos actividades asociadas que están encaminadas al cumplimiento del subcomponente. </w:t>
      </w:r>
    </w:p>
    <w:p w14:paraId="73CE6ABE" w14:textId="77777777" w:rsidR="00057A0D" w:rsidRDefault="00057A0D" w:rsidP="00B816A1">
      <w:pPr>
        <w:spacing w:after="0" w:line="240" w:lineRule="auto"/>
        <w:contextualSpacing/>
        <w:jc w:val="both"/>
        <w:rPr>
          <w:rFonts w:ascii="Arial" w:eastAsia="Arial" w:hAnsi="Arial" w:cs="Arial"/>
          <w:i/>
        </w:rPr>
      </w:pPr>
    </w:p>
    <w:p w14:paraId="39AD10F3" w14:textId="5EE434E7" w:rsidR="00C20736" w:rsidRPr="008A5CC8" w:rsidRDefault="008A5CC8" w:rsidP="00B816A1">
      <w:pPr>
        <w:spacing w:after="0" w:line="240" w:lineRule="auto"/>
        <w:contextualSpacing/>
        <w:jc w:val="both"/>
        <w:rPr>
          <w:rFonts w:ascii="Arial" w:eastAsia="Arial" w:hAnsi="Arial" w:cs="Arial"/>
          <w:shd w:val="clear" w:color="auto" w:fill="FF9900"/>
        </w:rPr>
      </w:pPr>
      <w:r w:rsidRPr="009E63CA">
        <w:rPr>
          <w:rFonts w:ascii="Arial" w:eastAsia="Arial" w:hAnsi="Arial" w:cs="Arial"/>
          <w:i/>
        </w:rPr>
        <w:t>Subcomponente 4. Monitoreo, revisión, implementación de acciones e indicadores</w:t>
      </w:r>
      <w:r w:rsidRPr="009E63CA">
        <w:rPr>
          <w:rFonts w:ascii="Arial" w:eastAsia="Arial" w:hAnsi="Arial" w:cs="Arial"/>
        </w:rPr>
        <w:t>:</w:t>
      </w:r>
      <w:r w:rsidRPr="008A5CC8">
        <w:rPr>
          <w:rFonts w:ascii="Arial" w:eastAsia="Arial" w:hAnsi="Arial" w:cs="Arial"/>
        </w:rPr>
        <w:t xml:space="preserve"> Este subcomponente cuenta con dos actividades, relacionadas con el monitoreo y evaluación de los mapas de riesgos de corrupción, que deben realizar los procesos desde su rol como primera línea de Defensa y la Oficina Asesora de Planeación como Segunda Línea de Defensa, en concordancia con lo establecido en la Política de Gestión para el riesgo en el IDRD.   </w:t>
      </w:r>
    </w:p>
    <w:p w14:paraId="5D469123" w14:textId="77777777" w:rsidR="00057A0D" w:rsidRDefault="00057A0D" w:rsidP="00B816A1">
      <w:pPr>
        <w:spacing w:after="0" w:line="240" w:lineRule="auto"/>
        <w:contextualSpacing/>
        <w:jc w:val="both"/>
        <w:rPr>
          <w:rFonts w:ascii="Arial" w:eastAsia="Arial" w:hAnsi="Arial" w:cs="Arial"/>
          <w:i/>
        </w:rPr>
      </w:pPr>
    </w:p>
    <w:p w14:paraId="3F70007C" w14:textId="47F6AC8E" w:rsidR="00C20736" w:rsidRPr="00057A0D" w:rsidRDefault="008A5CC8" w:rsidP="00B816A1">
      <w:pPr>
        <w:spacing w:after="0" w:line="240" w:lineRule="auto"/>
        <w:contextualSpacing/>
        <w:jc w:val="both"/>
        <w:rPr>
          <w:rFonts w:ascii="Arial" w:eastAsia="Arial" w:hAnsi="Arial" w:cs="Arial"/>
          <w:iCs/>
          <w:shd w:val="clear" w:color="auto" w:fill="FF9900"/>
        </w:rPr>
      </w:pPr>
      <w:r w:rsidRPr="009E63CA">
        <w:rPr>
          <w:rFonts w:ascii="Arial" w:eastAsia="Arial" w:hAnsi="Arial" w:cs="Arial"/>
          <w:i/>
        </w:rPr>
        <w:t>Subcomponente 5. Seguimiento</w:t>
      </w:r>
      <w:r w:rsidRPr="009E63CA">
        <w:rPr>
          <w:rFonts w:ascii="Arial" w:eastAsia="Arial" w:hAnsi="Arial" w:cs="Arial"/>
        </w:rPr>
        <w:t>:</w:t>
      </w:r>
      <w:r w:rsidRPr="008A5CC8">
        <w:rPr>
          <w:rFonts w:ascii="Arial" w:eastAsia="Arial" w:hAnsi="Arial" w:cs="Arial"/>
        </w:rPr>
        <w:t xml:space="preserve"> La actividad </w:t>
      </w:r>
      <w:r w:rsidRPr="008A5CC8">
        <w:rPr>
          <w:rFonts w:ascii="Arial" w:eastAsia="Arial" w:hAnsi="Arial" w:cs="Arial"/>
          <w:i/>
        </w:rPr>
        <w:t>“Realizar seguimiento al mapa de riesgos de corrupción - tercera línea de defensa”</w:t>
      </w:r>
      <w:r w:rsidRPr="00057A0D">
        <w:rPr>
          <w:rFonts w:ascii="Arial" w:eastAsia="Arial" w:hAnsi="Arial" w:cs="Arial"/>
          <w:iCs/>
        </w:rPr>
        <w:t>, está orientada al cumplimiento del subcomponente.</w:t>
      </w:r>
    </w:p>
    <w:p w14:paraId="46CF7674" w14:textId="77777777" w:rsidR="00C20736" w:rsidRPr="008A5CC8" w:rsidRDefault="00C20736" w:rsidP="00B816A1">
      <w:pPr>
        <w:spacing w:after="0" w:line="240" w:lineRule="auto"/>
        <w:contextualSpacing/>
        <w:jc w:val="both"/>
        <w:rPr>
          <w:rFonts w:ascii="Arial" w:eastAsia="Arial" w:hAnsi="Arial" w:cs="Arial"/>
          <w:b/>
        </w:rPr>
      </w:pPr>
    </w:p>
    <w:p w14:paraId="20001F14" w14:textId="5509377B" w:rsidR="00C20736" w:rsidRPr="008A5CC8" w:rsidRDefault="008A5CC8" w:rsidP="00B816A1">
      <w:pPr>
        <w:spacing w:after="0" w:line="240" w:lineRule="auto"/>
        <w:contextualSpacing/>
        <w:jc w:val="both"/>
        <w:rPr>
          <w:rFonts w:ascii="Arial" w:eastAsia="Arial" w:hAnsi="Arial" w:cs="Arial"/>
        </w:rPr>
      </w:pPr>
      <w:r w:rsidRPr="008A5CC8">
        <w:rPr>
          <w:rFonts w:ascii="Arial" w:eastAsia="Arial" w:hAnsi="Arial" w:cs="Arial"/>
          <w:b/>
        </w:rPr>
        <w:t>2.3.2. RACIONALIZACIÓN DE TRÁMITES</w:t>
      </w:r>
      <w:r w:rsidRPr="00057A0D">
        <w:rPr>
          <w:rFonts w:ascii="Arial" w:eastAsia="Arial" w:hAnsi="Arial" w:cs="Arial"/>
          <w:bCs/>
        </w:rPr>
        <w:t xml:space="preserve"> </w:t>
      </w:r>
      <w:r w:rsidR="00057A0D" w:rsidRPr="00057A0D">
        <w:rPr>
          <w:rFonts w:ascii="Arial" w:eastAsia="Arial" w:hAnsi="Arial" w:cs="Arial"/>
          <w:bCs/>
        </w:rPr>
        <w:t xml:space="preserve">- </w:t>
      </w:r>
      <w:r w:rsidRPr="008A5CC8">
        <w:rPr>
          <w:rFonts w:ascii="Arial" w:eastAsia="Arial" w:hAnsi="Arial" w:cs="Arial"/>
        </w:rPr>
        <w:t xml:space="preserve">El objetivo específico del componente es </w:t>
      </w:r>
      <w:r w:rsidRPr="00057A0D">
        <w:rPr>
          <w:rFonts w:ascii="Arial" w:eastAsia="Arial" w:hAnsi="Arial" w:cs="Arial"/>
          <w:i/>
          <w:iCs/>
        </w:rPr>
        <w:t>“Revisar, actualizar, establecer e implementar la estrategia anti-trámites con el fin de simplificar, estandarizar, eliminar y optimizar los trámites, Otros Procedimientos Administrativos (OPA) de la entidad”</w:t>
      </w:r>
      <w:r w:rsidRPr="008A5CC8">
        <w:rPr>
          <w:rFonts w:ascii="Arial" w:eastAsia="Arial" w:hAnsi="Arial" w:cs="Arial"/>
        </w:rPr>
        <w:t>. Para este componente, se tiene contempladas cinco mejoras o Actividades, todas de racionalización tecnológica</w:t>
      </w:r>
      <w:r w:rsidR="001C1C2E">
        <w:rPr>
          <w:rFonts w:ascii="Arial" w:eastAsia="Arial" w:hAnsi="Arial" w:cs="Arial"/>
        </w:rPr>
        <w:t>,</w:t>
      </w:r>
      <w:r w:rsidRPr="008A5CC8">
        <w:rPr>
          <w:rFonts w:ascii="Arial" w:eastAsia="Arial" w:hAnsi="Arial" w:cs="Arial"/>
        </w:rPr>
        <w:t xml:space="preserve"> para posibilitar a los usuarios el trámite total en línea.</w:t>
      </w:r>
    </w:p>
    <w:p w14:paraId="3FB4FB10" w14:textId="77777777" w:rsidR="00C20736" w:rsidRPr="008A5CC8" w:rsidRDefault="00C20736" w:rsidP="00B816A1">
      <w:pPr>
        <w:spacing w:after="0" w:line="240" w:lineRule="auto"/>
        <w:contextualSpacing/>
        <w:jc w:val="both"/>
        <w:rPr>
          <w:rFonts w:ascii="Arial" w:eastAsia="Arial" w:hAnsi="Arial" w:cs="Arial"/>
        </w:rPr>
      </w:pPr>
    </w:p>
    <w:p w14:paraId="1D106284" w14:textId="5DA23F53" w:rsidR="00C20736" w:rsidRPr="008A5CC8" w:rsidRDefault="008A5CC8" w:rsidP="00B816A1">
      <w:pPr>
        <w:spacing w:after="0" w:line="240" w:lineRule="auto"/>
        <w:contextualSpacing/>
        <w:jc w:val="both"/>
        <w:rPr>
          <w:rFonts w:ascii="Arial" w:eastAsia="Arial" w:hAnsi="Arial" w:cs="Arial"/>
        </w:rPr>
      </w:pPr>
      <w:r w:rsidRPr="008A5CC8">
        <w:rPr>
          <w:rFonts w:ascii="Arial" w:eastAsia="Arial" w:hAnsi="Arial" w:cs="Arial"/>
        </w:rPr>
        <w:t xml:space="preserve">Es de señalar que las cinco mejoras establecidas para esta vigencia están encaminadas al cumplimiento del objetivo del componente y se encuentran inscritas en el Sistema Único de Información de Trámites - SUIT, coordinado por el Departamento Administrativo de la Función Pública (DAFP). </w:t>
      </w:r>
    </w:p>
    <w:p w14:paraId="18A0234B" w14:textId="77777777" w:rsidR="00C20736" w:rsidRPr="008A5CC8" w:rsidRDefault="00C20736" w:rsidP="00B816A1">
      <w:pPr>
        <w:spacing w:after="0" w:line="240" w:lineRule="auto"/>
        <w:contextualSpacing/>
        <w:jc w:val="both"/>
        <w:rPr>
          <w:rFonts w:ascii="Arial" w:eastAsia="Arial" w:hAnsi="Arial" w:cs="Arial"/>
          <w:b/>
        </w:rPr>
      </w:pPr>
    </w:p>
    <w:p w14:paraId="5276B6B5" w14:textId="470FCA1D" w:rsidR="00C20736" w:rsidRPr="008A5CC8" w:rsidRDefault="008A5CC8" w:rsidP="00B816A1">
      <w:pPr>
        <w:spacing w:after="0" w:line="240" w:lineRule="auto"/>
        <w:contextualSpacing/>
        <w:jc w:val="both"/>
        <w:rPr>
          <w:rFonts w:ascii="Times New Roman" w:eastAsia="Times New Roman" w:hAnsi="Times New Roman" w:cs="Times New Roman"/>
          <w:sz w:val="24"/>
          <w:szCs w:val="24"/>
          <w:shd w:val="clear" w:color="auto" w:fill="B4A7D6"/>
        </w:rPr>
      </w:pPr>
      <w:r w:rsidRPr="008A5CC8">
        <w:rPr>
          <w:rFonts w:ascii="Arial" w:eastAsia="Arial" w:hAnsi="Arial" w:cs="Arial"/>
          <w:b/>
        </w:rPr>
        <w:t>2.3.3. RENDICIÓN DE CUENTAS</w:t>
      </w:r>
      <w:r w:rsidR="00057A0D">
        <w:rPr>
          <w:rFonts w:ascii="Arial" w:eastAsia="Arial" w:hAnsi="Arial" w:cs="Arial"/>
          <w:bCs/>
        </w:rPr>
        <w:t xml:space="preserve"> - </w:t>
      </w:r>
      <w:r w:rsidRPr="008A5CC8">
        <w:rPr>
          <w:rFonts w:ascii="Arial" w:eastAsia="Arial" w:hAnsi="Arial" w:cs="Arial"/>
        </w:rPr>
        <w:t>El objetivo específico del componente es</w:t>
      </w:r>
      <w:r w:rsidRPr="009E63CA">
        <w:rPr>
          <w:rFonts w:ascii="Arial" w:eastAsia="Arial" w:hAnsi="Arial" w:cs="Arial"/>
          <w:i/>
        </w:rPr>
        <w:t>: “Revisar, actualizar, establecer e implementar actividades para efectuar un ejercicio permanente de rendición de cuentas, propiciando espacios participativos de diálogo entre la entidad y la ciudadanía”.</w:t>
      </w:r>
    </w:p>
    <w:p w14:paraId="2F4C1C04" w14:textId="77777777" w:rsidR="00C20736" w:rsidRPr="008A5CC8" w:rsidRDefault="00C20736" w:rsidP="00B816A1">
      <w:pPr>
        <w:spacing w:after="0" w:line="240" w:lineRule="auto"/>
        <w:contextualSpacing/>
        <w:rPr>
          <w:rFonts w:ascii="Times New Roman" w:eastAsia="Times New Roman" w:hAnsi="Times New Roman" w:cs="Times New Roman"/>
          <w:sz w:val="24"/>
          <w:szCs w:val="24"/>
        </w:rPr>
      </w:pPr>
    </w:p>
    <w:p w14:paraId="15DB8C43" w14:textId="77777777" w:rsidR="00C20736" w:rsidRPr="008A5CC8" w:rsidRDefault="008A5CC8" w:rsidP="00B816A1">
      <w:pPr>
        <w:spacing w:after="0" w:line="240" w:lineRule="auto"/>
        <w:contextualSpacing/>
        <w:jc w:val="both"/>
        <w:rPr>
          <w:rFonts w:ascii="Times New Roman" w:eastAsia="Times New Roman" w:hAnsi="Times New Roman" w:cs="Times New Roman"/>
          <w:sz w:val="24"/>
          <w:szCs w:val="24"/>
        </w:rPr>
      </w:pPr>
      <w:r w:rsidRPr="008A5CC8">
        <w:rPr>
          <w:rFonts w:ascii="Arial" w:eastAsia="Arial" w:hAnsi="Arial" w:cs="Arial"/>
        </w:rPr>
        <w:t>Se analizaron cada uno de los subcomponentes así: </w:t>
      </w:r>
    </w:p>
    <w:p w14:paraId="22A0B2C5" w14:textId="77777777" w:rsidR="00C20736" w:rsidRPr="008A5CC8" w:rsidRDefault="00C20736" w:rsidP="00B816A1">
      <w:pPr>
        <w:spacing w:after="0" w:line="240" w:lineRule="auto"/>
        <w:contextualSpacing/>
        <w:rPr>
          <w:rFonts w:ascii="Times New Roman" w:eastAsia="Times New Roman" w:hAnsi="Times New Roman" w:cs="Times New Roman"/>
          <w:sz w:val="24"/>
          <w:szCs w:val="24"/>
        </w:rPr>
      </w:pPr>
    </w:p>
    <w:p w14:paraId="09F6ED89" w14:textId="0D97936A" w:rsidR="00C20736" w:rsidRPr="009E63CA" w:rsidRDefault="008A5CC8" w:rsidP="00B816A1">
      <w:pPr>
        <w:spacing w:after="0" w:line="240" w:lineRule="auto"/>
        <w:contextualSpacing/>
        <w:jc w:val="both"/>
        <w:rPr>
          <w:rFonts w:ascii="Arial" w:eastAsia="Arial" w:hAnsi="Arial" w:cs="Arial"/>
        </w:rPr>
      </w:pPr>
      <w:r w:rsidRPr="008A5CC8">
        <w:rPr>
          <w:rFonts w:ascii="Arial" w:eastAsia="Arial" w:hAnsi="Arial" w:cs="Arial"/>
          <w:i/>
        </w:rPr>
        <w:t>Subcomponente 1. Información de calidad y en lenguaje comprensible</w:t>
      </w:r>
      <w:r w:rsidRPr="008A5CC8">
        <w:rPr>
          <w:rFonts w:ascii="Arial" w:eastAsia="Arial" w:hAnsi="Arial" w:cs="Arial"/>
        </w:rPr>
        <w:t xml:space="preserve"> </w:t>
      </w:r>
      <w:r w:rsidRPr="009E63CA">
        <w:rPr>
          <w:rFonts w:ascii="Arial" w:eastAsia="Arial" w:hAnsi="Arial" w:cs="Arial"/>
        </w:rPr>
        <w:t xml:space="preserve">: Cuenta con cinco (5) actividades, de las cuales, una no depende exclusivamente del IDRD: </w:t>
      </w:r>
      <w:r w:rsidRPr="009E63CA">
        <w:rPr>
          <w:rFonts w:ascii="Arial" w:eastAsia="Arial" w:hAnsi="Arial" w:cs="Arial"/>
          <w:i/>
        </w:rPr>
        <w:t>“Elaborar,  publicar y socializar  el informe de Rendición de Cuentas requerido por la SCRD”</w:t>
      </w:r>
      <w:r w:rsidRPr="009E63CA">
        <w:rPr>
          <w:rFonts w:ascii="Arial" w:eastAsia="Arial" w:hAnsi="Arial" w:cs="Arial"/>
        </w:rPr>
        <w:t xml:space="preserve"> y en dos su alcance es limitado: (i) “</w:t>
      </w:r>
      <w:r w:rsidRPr="001C1C2E">
        <w:rPr>
          <w:rFonts w:ascii="Arial" w:eastAsia="Arial" w:hAnsi="Arial" w:cs="Arial"/>
          <w:i/>
          <w:u w:val="single"/>
        </w:rPr>
        <w:t>Solicitar la socialización</w:t>
      </w:r>
      <w:r w:rsidRPr="009E63CA">
        <w:rPr>
          <w:rFonts w:ascii="Arial" w:eastAsia="Arial" w:hAnsi="Arial" w:cs="Arial"/>
          <w:i/>
        </w:rPr>
        <w:t xml:space="preserve"> del informe de gestión publicado en la página web por redes sociales, correo electrónico”</w:t>
      </w:r>
      <w:r w:rsidRPr="009E63CA">
        <w:rPr>
          <w:rFonts w:ascii="Arial" w:eastAsia="Arial" w:hAnsi="Arial" w:cs="Arial"/>
        </w:rPr>
        <w:t xml:space="preserve"> y (ii) </w:t>
      </w:r>
      <w:r w:rsidRPr="009E63CA">
        <w:rPr>
          <w:rFonts w:ascii="Arial" w:eastAsia="Arial" w:hAnsi="Arial" w:cs="Arial"/>
          <w:i/>
        </w:rPr>
        <w:t xml:space="preserve">“…Elaborar  trimestralmente el informe de gestión de la vigencia 2021,  de acuerdo con información reportada por las Áreas y Dependencias y </w:t>
      </w:r>
      <w:r w:rsidRPr="001C1C2E">
        <w:rPr>
          <w:rFonts w:ascii="Arial" w:eastAsia="Arial" w:hAnsi="Arial" w:cs="Arial"/>
          <w:i/>
          <w:u w:val="single"/>
        </w:rPr>
        <w:t>solicitar su  publicación</w:t>
      </w:r>
      <w:r w:rsidRPr="009E63CA">
        <w:rPr>
          <w:rFonts w:ascii="Arial" w:eastAsia="Arial" w:hAnsi="Arial" w:cs="Arial"/>
          <w:i/>
        </w:rPr>
        <w:t xml:space="preserve">  en la página web del IDRD</w:t>
      </w:r>
      <w:r w:rsidRPr="009E63CA">
        <w:rPr>
          <w:rFonts w:ascii="Arial" w:eastAsia="Arial" w:hAnsi="Arial" w:cs="Arial"/>
        </w:rPr>
        <w:t xml:space="preserve">” (subrayado fuera de texto), razón por la cual se recomienda que las actividades suscritas en el Plan Anticorrupción, no </w:t>
      </w:r>
      <w:r w:rsidR="001C1C2E">
        <w:rPr>
          <w:rFonts w:ascii="Arial" w:eastAsia="Arial" w:hAnsi="Arial" w:cs="Arial"/>
        </w:rPr>
        <w:t>se limiten</w:t>
      </w:r>
      <w:r w:rsidRPr="009E63CA">
        <w:rPr>
          <w:rFonts w:ascii="Arial" w:eastAsia="Arial" w:hAnsi="Arial" w:cs="Arial"/>
        </w:rPr>
        <w:t xml:space="preserve"> </w:t>
      </w:r>
      <w:r w:rsidR="001C1C2E">
        <w:rPr>
          <w:rFonts w:ascii="Arial" w:eastAsia="Arial" w:hAnsi="Arial" w:cs="Arial"/>
        </w:rPr>
        <w:t xml:space="preserve">a efectuar solicitudes </w:t>
      </w:r>
      <w:r w:rsidRPr="009E63CA">
        <w:rPr>
          <w:rFonts w:ascii="Arial" w:eastAsia="Arial" w:hAnsi="Arial" w:cs="Arial"/>
        </w:rPr>
        <w:t xml:space="preserve">sino que </w:t>
      </w:r>
      <w:r w:rsidR="001C1C2E">
        <w:rPr>
          <w:rFonts w:ascii="Arial" w:eastAsia="Arial" w:hAnsi="Arial" w:cs="Arial"/>
        </w:rPr>
        <w:t>trasciendan a la publicidad o socialización de la información que se considera relevante dar a conocer a los diferentes grupos de valor</w:t>
      </w:r>
      <w:r w:rsidRPr="009E63CA">
        <w:rPr>
          <w:rFonts w:ascii="Arial" w:eastAsia="Arial" w:hAnsi="Arial" w:cs="Arial"/>
        </w:rPr>
        <w:t>.</w:t>
      </w:r>
    </w:p>
    <w:p w14:paraId="5902D834" w14:textId="77777777" w:rsidR="00C20736" w:rsidRPr="008A5CC8" w:rsidRDefault="00C20736" w:rsidP="00B816A1">
      <w:pPr>
        <w:spacing w:after="0" w:line="240" w:lineRule="auto"/>
        <w:contextualSpacing/>
        <w:jc w:val="both"/>
        <w:rPr>
          <w:rFonts w:ascii="Arial" w:eastAsia="Arial" w:hAnsi="Arial" w:cs="Arial"/>
        </w:rPr>
      </w:pPr>
    </w:p>
    <w:p w14:paraId="5D2D1F33" w14:textId="77777777" w:rsidR="00C20736" w:rsidRPr="009E63CA" w:rsidRDefault="008A5CC8" w:rsidP="00B816A1">
      <w:pPr>
        <w:spacing w:after="0" w:line="240" w:lineRule="auto"/>
        <w:contextualSpacing/>
        <w:jc w:val="both"/>
        <w:rPr>
          <w:rFonts w:ascii="Arial" w:eastAsia="Arial" w:hAnsi="Arial" w:cs="Arial"/>
        </w:rPr>
      </w:pPr>
      <w:r w:rsidRPr="008A5CC8">
        <w:rPr>
          <w:rFonts w:ascii="Arial" w:eastAsia="Arial" w:hAnsi="Arial" w:cs="Arial"/>
          <w:i/>
        </w:rPr>
        <w:t>Subcomponente 2. Diálogo de doble vía con la ciudadanía y sus organizaciones</w:t>
      </w:r>
      <w:r w:rsidRPr="009E63CA">
        <w:rPr>
          <w:rFonts w:ascii="Arial" w:eastAsia="Arial" w:hAnsi="Arial" w:cs="Arial"/>
        </w:rPr>
        <w:t>: Este subcomponente cuenta con tres (3) actividades, de las cuales dos (2) hacen referencia a la rendición de cuentas de la Entidad y la última específicamente a dialogar con los grupos de interés; las tres (3) actividades están encaminadas al cumplimiento del componente.</w:t>
      </w:r>
    </w:p>
    <w:p w14:paraId="2712DF57" w14:textId="77777777" w:rsidR="00C20736" w:rsidRPr="008A5CC8" w:rsidRDefault="00C20736" w:rsidP="00B816A1">
      <w:pPr>
        <w:spacing w:after="0" w:line="240" w:lineRule="auto"/>
        <w:contextualSpacing/>
        <w:rPr>
          <w:rFonts w:ascii="Times New Roman" w:eastAsia="Times New Roman" w:hAnsi="Times New Roman" w:cs="Times New Roman"/>
          <w:sz w:val="24"/>
          <w:szCs w:val="24"/>
        </w:rPr>
      </w:pPr>
    </w:p>
    <w:p w14:paraId="1A0ED118" w14:textId="77777777" w:rsidR="00C20736" w:rsidRPr="009E63CA" w:rsidRDefault="008A5CC8" w:rsidP="00B816A1">
      <w:pPr>
        <w:spacing w:after="0" w:line="240" w:lineRule="auto"/>
        <w:contextualSpacing/>
        <w:jc w:val="both"/>
        <w:rPr>
          <w:rFonts w:ascii="Arial" w:eastAsia="Arial" w:hAnsi="Arial" w:cs="Arial"/>
        </w:rPr>
      </w:pPr>
      <w:r w:rsidRPr="008A5CC8">
        <w:rPr>
          <w:rFonts w:ascii="Arial" w:eastAsia="Arial" w:hAnsi="Arial" w:cs="Arial"/>
          <w:i/>
        </w:rPr>
        <w:lastRenderedPageBreak/>
        <w:t>Subcomponente 3. Incentivos para motivar la cultura de la rendición y petición de cuentas / Responsabilidad:</w:t>
      </w:r>
      <w:r w:rsidR="009E63CA">
        <w:rPr>
          <w:rFonts w:ascii="Arial" w:eastAsia="Arial" w:hAnsi="Arial" w:cs="Arial"/>
          <w:i/>
        </w:rPr>
        <w:t xml:space="preserve"> </w:t>
      </w:r>
      <w:r w:rsidRPr="009E63CA">
        <w:rPr>
          <w:rFonts w:ascii="Arial" w:eastAsia="Arial" w:hAnsi="Arial" w:cs="Arial"/>
        </w:rPr>
        <w:t>Este subcomponente cuenta con cuatro (4) actividades, las cuales están encaminadas al cumplimiento del componente.</w:t>
      </w:r>
    </w:p>
    <w:p w14:paraId="71C39228" w14:textId="77777777" w:rsidR="001C1C2E" w:rsidRDefault="001C1C2E" w:rsidP="00B816A1">
      <w:pPr>
        <w:spacing w:after="0" w:line="240" w:lineRule="auto"/>
        <w:contextualSpacing/>
        <w:jc w:val="both"/>
        <w:rPr>
          <w:rFonts w:ascii="Arial" w:eastAsia="Arial" w:hAnsi="Arial" w:cs="Arial"/>
        </w:rPr>
      </w:pPr>
    </w:p>
    <w:p w14:paraId="457839F2" w14:textId="14B3641B" w:rsidR="00C20736" w:rsidRPr="009E63CA" w:rsidRDefault="008A5CC8" w:rsidP="00B816A1">
      <w:pPr>
        <w:spacing w:after="0" w:line="240" w:lineRule="auto"/>
        <w:contextualSpacing/>
        <w:jc w:val="both"/>
        <w:rPr>
          <w:rFonts w:ascii="Arial" w:eastAsia="Arial" w:hAnsi="Arial" w:cs="Arial"/>
        </w:rPr>
      </w:pPr>
      <w:r w:rsidRPr="009E63CA">
        <w:rPr>
          <w:rFonts w:ascii="Arial" w:eastAsia="Arial" w:hAnsi="Arial" w:cs="Arial"/>
        </w:rPr>
        <w:t xml:space="preserve">En relación con las actividades </w:t>
      </w:r>
      <w:r w:rsidRPr="009E63CA">
        <w:rPr>
          <w:rFonts w:ascii="Arial" w:eastAsia="Arial" w:hAnsi="Arial" w:cs="Arial"/>
          <w:i/>
        </w:rPr>
        <w:t>“Aplicación de encuestas que permitan identificar la información que es relevante para los grupos de valor previos a los diálogos de rendición de cuentas, así como para la audiencia de rendición de cuentas de la entidad</w:t>
      </w:r>
      <w:r w:rsidRPr="009E63CA">
        <w:rPr>
          <w:rFonts w:ascii="Arial" w:eastAsia="Arial" w:hAnsi="Arial" w:cs="Arial"/>
        </w:rPr>
        <w:t xml:space="preserve">” y </w:t>
      </w:r>
      <w:r w:rsidRPr="009E63CA">
        <w:rPr>
          <w:rFonts w:ascii="Arial" w:eastAsia="Arial" w:hAnsi="Arial" w:cs="Arial"/>
          <w:i/>
        </w:rPr>
        <w:t>“Realizar procesos de pedagogía con el grupo de valor para el acceso a los informes que contienen los temas a tratar en los diálogos de rendición de cuentas</w:t>
      </w:r>
      <w:r w:rsidRPr="009E63CA">
        <w:rPr>
          <w:rFonts w:ascii="Arial" w:eastAsia="Arial" w:hAnsi="Arial" w:cs="Arial"/>
        </w:rPr>
        <w:t xml:space="preserve">”, se observa que las fechas de culminación tienen el mismo corte 30 de mayo de 2021, a pesar que son actividades </w:t>
      </w:r>
      <w:r w:rsidR="001C1C2E">
        <w:rPr>
          <w:rFonts w:ascii="Arial" w:eastAsia="Arial" w:hAnsi="Arial" w:cs="Arial"/>
        </w:rPr>
        <w:t>cuya ejecución no puede darse de forma simultánea</w:t>
      </w:r>
      <w:r w:rsidRPr="009E63CA">
        <w:rPr>
          <w:rFonts w:ascii="Arial" w:eastAsia="Arial" w:hAnsi="Arial" w:cs="Arial"/>
        </w:rPr>
        <w:t>.</w:t>
      </w:r>
    </w:p>
    <w:p w14:paraId="3053C38B" w14:textId="77777777" w:rsidR="00C20736" w:rsidRPr="008A5CC8" w:rsidRDefault="008A5CC8" w:rsidP="00B816A1">
      <w:pPr>
        <w:spacing w:after="0" w:line="240" w:lineRule="auto"/>
        <w:contextualSpacing/>
        <w:jc w:val="both"/>
        <w:rPr>
          <w:rFonts w:ascii="Arial" w:eastAsia="Arial" w:hAnsi="Arial" w:cs="Arial"/>
        </w:rPr>
      </w:pPr>
      <w:r w:rsidRPr="008A5CC8">
        <w:rPr>
          <w:rFonts w:ascii="Arial" w:eastAsia="Arial" w:hAnsi="Arial" w:cs="Arial"/>
        </w:rPr>
        <w:t xml:space="preserve">  </w:t>
      </w:r>
    </w:p>
    <w:p w14:paraId="1881820A" w14:textId="411415E8" w:rsidR="00C20736" w:rsidRDefault="008A5CC8" w:rsidP="00B816A1">
      <w:pPr>
        <w:spacing w:after="0" w:line="240" w:lineRule="auto"/>
        <w:contextualSpacing/>
        <w:jc w:val="both"/>
        <w:rPr>
          <w:rFonts w:ascii="Arial" w:eastAsia="Arial" w:hAnsi="Arial" w:cs="Arial"/>
        </w:rPr>
      </w:pPr>
      <w:r w:rsidRPr="008A5CC8">
        <w:rPr>
          <w:rFonts w:ascii="Arial" w:eastAsia="Arial" w:hAnsi="Arial" w:cs="Arial"/>
          <w:i/>
        </w:rPr>
        <w:t xml:space="preserve">Subcomponente 4. Evaluación interna y externa del proceso de rendición de cuentas y retroalimentación a la gestión institucional: </w:t>
      </w:r>
      <w:r w:rsidRPr="009E63CA">
        <w:rPr>
          <w:rFonts w:ascii="Arial" w:eastAsia="Arial" w:hAnsi="Arial" w:cs="Arial"/>
        </w:rPr>
        <w:t>Este subcomponente cuenta con tres (3) actividades las cuales están encaminadas al cumplimiento del componente, en la que se incluye la formulación de planes de mejoramiento a la gestión institucional como resultado de las recomendaciones ciudadanas.</w:t>
      </w:r>
    </w:p>
    <w:p w14:paraId="3A9944AA" w14:textId="77777777" w:rsidR="001C1C2E" w:rsidRPr="008A5CC8" w:rsidRDefault="001C1C2E" w:rsidP="00B816A1">
      <w:pPr>
        <w:spacing w:after="0" w:line="240" w:lineRule="auto"/>
        <w:contextualSpacing/>
        <w:jc w:val="both"/>
        <w:rPr>
          <w:rFonts w:ascii="Arial" w:eastAsia="Arial" w:hAnsi="Arial" w:cs="Arial"/>
          <w:b/>
          <w:shd w:val="clear" w:color="auto" w:fill="B4A7D6"/>
        </w:rPr>
      </w:pPr>
    </w:p>
    <w:p w14:paraId="3B668B9B" w14:textId="5009F913" w:rsidR="00C20736" w:rsidRPr="008A5CC8" w:rsidRDefault="008A5CC8" w:rsidP="00B816A1">
      <w:pPr>
        <w:spacing w:after="0" w:line="240" w:lineRule="auto"/>
        <w:contextualSpacing/>
        <w:jc w:val="both"/>
        <w:rPr>
          <w:rFonts w:ascii="Arial" w:eastAsia="Arial" w:hAnsi="Arial" w:cs="Arial"/>
        </w:rPr>
      </w:pPr>
      <w:r w:rsidRPr="008A5CC8">
        <w:rPr>
          <w:rFonts w:ascii="Arial" w:eastAsia="Arial" w:hAnsi="Arial" w:cs="Arial"/>
          <w:b/>
        </w:rPr>
        <w:t>2.3.4. MECANISMOS PARA MEJORAR LA ATENCIÓN AL CIUDADANO</w:t>
      </w:r>
      <w:r w:rsidR="00057A0D">
        <w:rPr>
          <w:rFonts w:ascii="Arial" w:eastAsia="Arial" w:hAnsi="Arial" w:cs="Arial"/>
          <w:bCs/>
        </w:rPr>
        <w:t xml:space="preserve"> -</w:t>
      </w:r>
      <w:r w:rsidRPr="008A5CC8">
        <w:rPr>
          <w:rFonts w:ascii="Arial" w:eastAsia="Arial" w:hAnsi="Arial" w:cs="Arial"/>
        </w:rPr>
        <w:t xml:space="preserve"> El objetivo específico del componente es: </w:t>
      </w:r>
      <w:r w:rsidRPr="008A5CC8">
        <w:rPr>
          <w:rFonts w:ascii="Arial" w:eastAsia="Arial" w:hAnsi="Arial" w:cs="Arial"/>
          <w:i/>
        </w:rPr>
        <w:t>“Revisar, actualizar, establecer e implementar actividades para la gestión del servicio al ciudadano, con el propósito de mejorar los mecanismos establecidos para satisfacer las necesidades de la ciudadanía en cuanto a la accesibilidad de los trámites y servicios de la entidad, así como la gestión de las peticiones, quejas, sugerencias y reclamos”</w:t>
      </w:r>
      <w:r w:rsidRPr="008A5CC8">
        <w:rPr>
          <w:rFonts w:ascii="Arial" w:eastAsia="Arial" w:hAnsi="Arial" w:cs="Arial"/>
        </w:rPr>
        <w:t>.</w:t>
      </w:r>
    </w:p>
    <w:p w14:paraId="0F3C9B20" w14:textId="77777777" w:rsidR="001C1C2E" w:rsidRDefault="001C1C2E" w:rsidP="00B816A1">
      <w:pPr>
        <w:spacing w:after="0" w:line="240" w:lineRule="auto"/>
        <w:contextualSpacing/>
        <w:jc w:val="both"/>
        <w:rPr>
          <w:rFonts w:ascii="Arial" w:eastAsia="Arial" w:hAnsi="Arial" w:cs="Arial"/>
        </w:rPr>
      </w:pPr>
    </w:p>
    <w:p w14:paraId="68068835" w14:textId="24EC105E" w:rsidR="00C20736" w:rsidRPr="008A5CC8" w:rsidRDefault="008A5CC8" w:rsidP="00B816A1">
      <w:pPr>
        <w:spacing w:after="0" w:line="240" w:lineRule="auto"/>
        <w:contextualSpacing/>
        <w:jc w:val="both"/>
        <w:rPr>
          <w:rFonts w:ascii="Arial" w:eastAsia="Arial" w:hAnsi="Arial" w:cs="Arial"/>
        </w:rPr>
      </w:pPr>
      <w:r w:rsidRPr="008A5CC8">
        <w:rPr>
          <w:rFonts w:ascii="Arial" w:eastAsia="Arial" w:hAnsi="Arial" w:cs="Arial"/>
        </w:rPr>
        <w:t>Se analizaron cada uno de los subcomponentes así:</w:t>
      </w:r>
    </w:p>
    <w:p w14:paraId="5B377FC7" w14:textId="7B2DEDB3" w:rsidR="001C1C2E" w:rsidRDefault="001C1C2E" w:rsidP="00B816A1">
      <w:pPr>
        <w:spacing w:after="0" w:line="240" w:lineRule="auto"/>
        <w:contextualSpacing/>
        <w:jc w:val="both"/>
        <w:rPr>
          <w:rFonts w:ascii="Arial" w:eastAsia="Arial" w:hAnsi="Arial" w:cs="Arial"/>
          <w:i/>
        </w:rPr>
      </w:pPr>
    </w:p>
    <w:p w14:paraId="5DA43D5B" w14:textId="61A48210" w:rsidR="00C20736" w:rsidRPr="008A5CC8" w:rsidRDefault="008A5CC8" w:rsidP="00B816A1">
      <w:pPr>
        <w:spacing w:after="0" w:line="240" w:lineRule="auto"/>
        <w:contextualSpacing/>
        <w:jc w:val="both"/>
        <w:rPr>
          <w:rFonts w:ascii="Arial" w:eastAsia="Arial" w:hAnsi="Arial" w:cs="Arial"/>
        </w:rPr>
      </w:pPr>
      <w:r w:rsidRPr="008A5CC8">
        <w:rPr>
          <w:rFonts w:ascii="Arial" w:eastAsia="Arial" w:hAnsi="Arial" w:cs="Arial"/>
          <w:i/>
        </w:rPr>
        <w:t>Subcomponente 1. Estructura administrativa y direccionamiento estratégico:</w:t>
      </w:r>
      <w:r w:rsidRPr="008A5CC8">
        <w:rPr>
          <w:rFonts w:ascii="Arial" w:eastAsia="Arial" w:hAnsi="Arial" w:cs="Arial"/>
          <w:b/>
        </w:rPr>
        <w:t xml:space="preserve"> </w:t>
      </w:r>
      <w:r w:rsidRPr="008A5CC8">
        <w:rPr>
          <w:rFonts w:ascii="Arial" w:eastAsia="Arial" w:hAnsi="Arial" w:cs="Arial"/>
        </w:rPr>
        <w:t xml:space="preserve">Este subcomponente cuenta con </w:t>
      </w:r>
      <w:r w:rsidR="009E63CA" w:rsidRPr="008A5CC8">
        <w:rPr>
          <w:rFonts w:ascii="Arial" w:eastAsia="Arial" w:hAnsi="Arial" w:cs="Arial"/>
        </w:rPr>
        <w:t>una actividad</w:t>
      </w:r>
      <w:r w:rsidRPr="008A5CC8">
        <w:rPr>
          <w:rFonts w:ascii="Arial" w:eastAsia="Arial" w:hAnsi="Arial" w:cs="Arial"/>
        </w:rPr>
        <w:t xml:space="preserve"> la cual está encaminada al cumplimiento del </w:t>
      </w:r>
      <w:r w:rsidR="00A2052C">
        <w:rPr>
          <w:rFonts w:ascii="Arial" w:eastAsia="Arial" w:hAnsi="Arial" w:cs="Arial"/>
        </w:rPr>
        <w:t>mismo</w:t>
      </w:r>
      <w:r w:rsidRPr="008A5CC8">
        <w:rPr>
          <w:rFonts w:ascii="Arial" w:eastAsia="Arial" w:hAnsi="Arial" w:cs="Arial"/>
        </w:rPr>
        <w:t xml:space="preserve">. </w:t>
      </w:r>
    </w:p>
    <w:p w14:paraId="534F0C1C" w14:textId="77777777" w:rsidR="001C1C2E" w:rsidRDefault="001C1C2E" w:rsidP="00B816A1">
      <w:pPr>
        <w:spacing w:after="0" w:line="240" w:lineRule="auto"/>
        <w:contextualSpacing/>
        <w:jc w:val="both"/>
        <w:rPr>
          <w:rFonts w:ascii="Arial" w:eastAsia="Arial" w:hAnsi="Arial" w:cs="Arial"/>
          <w:i/>
        </w:rPr>
      </w:pPr>
    </w:p>
    <w:p w14:paraId="00D2BFAD" w14:textId="48593272" w:rsidR="00C20736" w:rsidRPr="008A5CC8" w:rsidRDefault="008A5CC8" w:rsidP="00B816A1">
      <w:pPr>
        <w:spacing w:after="0" w:line="240" w:lineRule="auto"/>
        <w:contextualSpacing/>
        <w:jc w:val="both"/>
        <w:rPr>
          <w:rFonts w:ascii="Arial" w:eastAsia="Arial" w:hAnsi="Arial" w:cs="Arial"/>
        </w:rPr>
      </w:pPr>
      <w:r w:rsidRPr="008A5CC8">
        <w:rPr>
          <w:rFonts w:ascii="Arial" w:eastAsia="Arial" w:hAnsi="Arial" w:cs="Arial"/>
          <w:i/>
        </w:rPr>
        <w:t xml:space="preserve">Subcomponente 2. Fortalecimiento de los canales de atención: </w:t>
      </w:r>
      <w:r w:rsidRPr="008A5CC8">
        <w:rPr>
          <w:rFonts w:ascii="Arial" w:eastAsia="Arial" w:hAnsi="Arial" w:cs="Arial"/>
        </w:rPr>
        <w:t>Este subcomponente cuenta con ocho actividades, las cuales están encaminadas a</w:t>
      </w:r>
      <w:r w:rsidR="00A2052C">
        <w:rPr>
          <w:rFonts w:ascii="Arial" w:eastAsia="Arial" w:hAnsi="Arial" w:cs="Arial"/>
        </w:rPr>
        <w:t xml:space="preserve"> su</w:t>
      </w:r>
      <w:r w:rsidRPr="008A5CC8">
        <w:rPr>
          <w:rFonts w:ascii="Arial" w:eastAsia="Arial" w:hAnsi="Arial" w:cs="Arial"/>
        </w:rPr>
        <w:t xml:space="preserve"> cumplimiento. </w:t>
      </w:r>
    </w:p>
    <w:p w14:paraId="313529CA" w14:textId="77777777" w:rsidR="001C1C2E" w:rsidRDefault="001C1C2E" w:rsidP="00B816A1">
      <w:pPr>
        <w:spacing w:after="0" w:line="240" w:lineRule="auto"/>
        <w:contextualSpacing/>
        <w:jc w:val="both"/>
        <w:rPr>
          <w:rFonts w:ascii="Arial" w:eastAsia="Arial" w:hAnsi="Arial" w:cs="Arial"/>
          <w:i/>
        </w:rPr>
      </w:pPr>
    </w:p>
    <w:p w14:paraId="30100DBD" w14:textId="7D71B555" w:rsidR="00C20736" w:rsidRPr="008A5CC8" w:rsidRDefault="008A5CC8" w:rsidP="00B816A1">
      <w:pPr>
        <w:spacing w:after="0" w:line="240" w:lineRule="auto"/>
        <w:contextualSpacing/>
        <w:jc w:val="both"/>
        <w:rPr>
          <w:rFonts w:ascii="Arial" w:eastAsia="Arial" w:hAnsi="Arial" w:cs="Arial"/>
        </w:rPr>
      </w:pPr>
      <w:r w:rsidRPr="008A5CC8">
        <w:rPr>
          <w:rFonts w:ascii="Arial" w:eastAsia="Arial" w:hAnsi="Arial" w:cs="Arial"/>
          <w:i/>
        </w:rPr>
        <w:t xml:space="preserve">Subcomponente 3. Talento humano: </w:t>
      </w:r>
      <w:r w:rsidRPr="008A5CC8">
        <w:rPr>
          <w:rFonts w:ascii="Arial" w:eastAsia="Arial" w:hAnsi="Arial" w:cs="Arial"/>
        </w:rPr>
        <w:t xml:space="preserve">Este subcomponente cuenta con dos actividades, las cuales están encaminadas al cumplimiento del </w:t>
      </w:r>
      <w:r w:rsidR="00A2052C">
        <w:rPr>
          <w:rFonts w:ascii="Arial" w:eastAsia="Arial" w:hAnsi="Arial" w:cs="Arial"/>
        </w:rPr>
        <w:t>mismo</w:t>
      </w:r>
      <w:r w:rsidRPr="008A5CC8">
        <w:rPr>
          <w:rFonts w:ascii="Arial" w:eastAsia="Arial" w:hAnsi="Arial" w:cs="Arial"/>
        </w:rPr>
        <w:t xml:space="preserve">. Las actividades establecidas buscan fortalecer las competencias del talento humano mediante la realización de talleres de servicio al ciudadano y talleres </w:t>
      </w:r>
      <w:r w:rsidR="00A2052C">
        <w:rPr>
          <w:rFonts w:ascii="Arial" w:eastAsia="Arial" w:hAnsi="Arial" w:cs="Arial"/>
        </w:rPr>
        <w:t xml:space="preserve">sobre </w:t>
      </w:r>
      <w:r w:rsidRPr="008A5CC8">
        <w:rPr>
          <w:rFonts w:ascii="Arial" w:eastAsia="Arial" w:hAnsi="Arial" w:cs="Arial"/>
        </w:rPr>
        <w:t>la elaboración, suscripción, radicación y registro de la respuesta a las PQRDS, de modo que esta sea oportuna y de calidad para el ciudadano.</w:t>
      </w:r>
    </w:p>
    <w:p w14:paraId="6FEEFA2B" w14:textId="77777777" w:rsidR="00846D13" w:rsidRDefault="00846D13" w:rsidP="00B816A1">
      <w:pPr>
        <w:spacing w:after="0" w:line="240" w:lineRule="auto"/>
        <w:contextualSpacing/>
        <w:jc w:val="both"/>
        <w:rPr>
          <w:rFonts w:ascii="Arial" w:eastAsia="Arial" w:hAnsi="Arial" w:cs="Arial"/>
          <w:i/>
        </w:rPr>
      </w:pPr>
    </w:p>
    <w:p w14:paraId="72EBE6D9" w14:textId="6267FFE1" w:rsidR="00C20736" w:rsidRPr="008A5CC8" w:rsidRDefault="008A5CC8" w:rsidP="00B816A1">
      <w:pPr>
        <w:spacing w:after="0" w:line="240" w:lineRule="auto"/>
        <w:contextualSpacing/>
        <w:jc w:val="both"/>
        <w:rPr>
          <w:rFonts w:ascii="Arial" w:eastAsia="Arial" w:hAnsi="Arial" w:cs="Arial"/>
        </w:rPr>
      </w:pPr>
      <w:r w:rsidRPr="008A5CC8">
        <w:rPr>
          <w:rFonts w:ascii="Arial" w:eastAsia="Arial" w:hAnsi="Arial" w:cs="Arial"/>
          <w:i/>
        </w:rPr>
        <w:t xml:space="preserve">Subcomponente 4. Normativo y procedimental: </w:t>
      </w:r>
      <w:r w:rsidRPr="008A5CC8">
        <w:rPr>
          <w:rFonts w:ascii="Arial" w:eastAsia="Arial" w:hAnsi="Arial" w:cs="Arial"/>
        </w:rPr>
        <w:t>Este subcomponente cuenta con dos actividades, las cuales están encaminadas a</w:t>
      </w:r>
      <w:r w:rsidR="00A2052C">
        <w:rPr>
          <w:rFonts w:ascii="Arial" w:eastAsia="Arial" w:hAnsi="Arial" w:cs="Arial"/>
        </w:rPr>
        <w:t xml:space="preserve"> su</w:t>
      </w:r>
      <w:r w:rsidRPr="008A5CC8">
        <w:rPr>
          <w:rFonts w:ascii="Arial" w:eastAsia="Arial" w:hAnsi="Arial" w:cs="Arial"/>
        </w:rPr>
        <w:t xml:space="preserve"> cumplimiento.  </w:t>
      </w:r>
    </w:p>
    <w:p w14:paraId="295C7CD1" w14:textId="77777777" w:rsidR="00846D13" w:rsidRDefault="00846D13" w:rsidP="00B816A1">
      <w:pPr>
        <w:spacing w:after="0" w:line="240" w:lineRule="auto"/>
        <w:contextualSpacing/>
        <w:jc w:val="both"/>
        <w:rPr>
          <w:rFonts w:ascii="Arial" w:eastAsia="Arial" w:hAnsi="Arial" w:cs="Arial"/>
          <w:i/>
        </w:rPr>
      </w:pPr>
    </w:p>
    <w:p w14:paraId="5F03FA58" w14:textId="7496AD9D" w:rsidR="00C20736" w:rsidRPr="008A5CC8" w:rsidRDefault="008A5CC8" w:rsidP="00B816A1">
      <w:pPr>
        <w:spacing w:after="0" w:line="240" w:lineRule="auto"/>
        <w:contextualSpacing/>
        <w:jc w:val="both"/>
        <w:rPr>
          <w:rFonts w:ascii="Arial" w:eastAsia="Arial" w:hAnsi="Arial" w:cs="Arial"/>
        </w:rPr>
      </w:pPr>
      <w:r w:rsidRPr="008A5CC8">
        <w:rPr>
          <w:rFonts w:ascii="Arial" w:eastAsia="Arial" w:hAnsi="Arial" w:cs="Arial"/>
          <w:i/>
        </w:rPr>
        <w:t xml:space="preserve">Subcomponente 5. Relacionamiento con el ciudadano: </w:t>
      </w:r>
      <w:r w:rsidRPr="008A5CC8">
        <w:rPr>
          <w:rFonts w:ascii="Arial" w:eastAsia="Arial" w:hAnsi="Arial" w:cs="Arial"/>
        </w:rPr>
        <w:t>Este subcomponente cuenta con una actividad</w:t>
      </w:r>
      <w:r w:rsidR="00A2052C">
        <w:rPr>
          <w:rFonts w:ascii="Arial" w:eastAsia="Arial" w:hAnsi="Arial" w:cs="Arial"/>
        </w:rPr>
        <w:t xml:space="preserve"> encaminada a </w:t>
      </w:r>
      <w:r w:rsidRPr="008A5CC8">
        <w:rPr>
          <w:rFonts w:ascii="Arial" w:eastAsia="Arial" w:hAnsi="Arial" w:cs="Arial"/>
        </w:rPr>
        <w:t>divulgar los canales de atención que el IDRD tiene para la ciudadanía</w:t>
      </w:r>
      <w:r w:rsidR="00A2052C">
        <w:rPr>
          <w:rFonts w:ascii="Arial" w:eastAsia="Arial" w:hAnsi="Arial" w:cs="Arial"/>
        </w:rPr>
        <w:t xml:space="preserve"> </w:t>
      </w:r>
      <w:r w:rsidRPr="008A5CC8">
        <w:rPr>
          <w:rFonts w:ascii="Arial" w:eastAsia="Arial" w:hAnsi="Arial" w:cs="Arial"/>
        </w:rPr>
        <w:t xml:space="preserve">a través de redes sociales </w:t>
      </w:r>
      <w:r w:rsidR="009E63CA" w:rsidRPr="008A5CC8">
        <w:rPr>
          <w:rFonts w:ascii="Arial" w:eastAsia="Arial" w:hAnsi="Arial" w:cs="Arial"/>
        </w:rPr>
        <w:t>y divulgar</w:t>
      </w:r>
      <w:r w:rsidRPr="008A5CC8">
        <w:rPr>
          <w:rFonts w:ascii="Arial" w:eastAsia="Arial" w:hAnsi="Arial" w:cs="Arial"/>
        </w:rPr>
        <w:t xml:space="preserve"> los trámites y servicios que el IDRD ofrece a la ciudadanía por medio de campañas de comunicación a través de redes sociales.</w:t>
      </w:r>
    </w:p>
    <w:p w14:paraId="36A7EC98" w14:textId="77777777" w:rsidR="00C20736" w:rsidRPr="008A5CC8" w:rsidRDefault="008A5CC8" w:rsidP="00B816A1">
      <w:pPr>
        <w:spacing w:after="0" w:line="240" w:lineRule="auto"/>
        <w:contextualSpacing/>
        <w:jc w:val="both"/>
        <w:rPr>
          <w:rFonts w:ascii="Arial" w:eastAsia="Arial" w:hAnsi="Arial" w:cs="Arial"/>
          <w:b/>
        </w:rPr>
      </w:pPr>
      <w:r w:rsidRPr="008A5CC8">
        <w:rPr>
          <w:rFonts w:ascii="Arial" w:eastAsia="Arial" w:hAnsi="Arial" w:cs="Arial"/>
        </w:rPr>
        <w:lastRenderedPageBreak/>
        <w:t xml:space="preserve">  </w:t>
      </w:r>
    </w:p>
    <w:p w14:paraId="632C48E6" w14:textId="273319E5" w:rsidR="00C20736" w:rsidRPr="008A5CC8" w:rsidRDefault="008A5CC8" w:rsidP="00B816A1">
      <w:pPr>
        <w:spacing w:after="0" w:line="240" w:lineRule="auto"/>
        <w:contextualSpacing/>
        <w:jc w:val="both"/>
        <w:rPr>
          <w:rFonts w:ascii="Arial" w:eastAsia="Arial" w:hAnsi="Arial" w:cs="Arial"/>
        </w:rPr>
      </w:pPr>
      <w:r w:rsidRPr="008A5CC8">
        <w:rPr>
          <w:rFonts w:ascii="Arial" w:eastAsia="Arial" w:hAnsi="Arial" w:cs="Arial"/>
          <w:b/>
        </w:rPr>
        <w:t>2.3.5. MECANISMOS PARA LA TRANSPARENCIA Y ACCESO A LA INFORMACIÓN</w:t>
      </w:r>
      <w:r w:rsidR="00057A0D">
        <w:rPr>
          <w:rFonts w:ascii="Arial" w:eastAsia="Arial" w:hAnsi="Arial" w:cs="Arial"/>
          <w:bCs/>
        </w:rPr>
        <w:t xml:space="preserve"> - </w:t>
      </w:r>
      <w:r w:rsidRPr="008A5CC8">
        <w:rPr>
          <w:rFonts w:ascii="Arial" w:eastAsia="Arial" w:hAnsi="Arial" w:cs="Arial"/>
        </w:rPr>
        <w:t xml:space="preserve">El objetivo específico de este componente es </w:t>
      </w:r>
      <w:r w:rsidRPr="008A5CC8">
        <w:rPr>
          <w:rFonts w:ascii="Arial" w:eastAsia="Arial" w:hAnsi="Arial" w:cs="Arial"/>
          <w:i/>
        </w:rPr>
        <w:t>“Revisar, actualizar, establecer e implementar actividades para dar respuesta a los subcomponentes que conforman la transparencia y acceso a la información”</w:t>
      </w:r>
      <w:r w:rsidRPr="008A5CC8">
        <w:rPr>
          <w:rFonts w:ascii="Arial" w:eastAsia="Arial" w:hAnsi="Arial" w:cs="Arial"/>
        </w:rPr>
        <w:t>.</w:t>
      </w:r>
    </w:p>
    <w:p w14:paraId="34F59CE9" w14:textId="77777777" w:rsidR="00C20736" w:rsidRPr="008A5CC8" w:rsidRDefault="00C20736" w:rsidP="00B816A1">
      <w:pPr>
        <w:spacing w:after="0" w:line="240" w:lineRule="auto"/>
        <w:contextualSpacing/>
        <w:jc w:val="both"/>
        <w:rPr>
          <w:rFonts w:ascii="Arial" w:eastAsia="Arial" w:hAnsi="Arial" w:cs="Arial"/>
        </w:rPr>
      </w:pPr>
    </w:p>
    <w:p w14:paraId="4D916C10" w14:textId="77777777" w:rsidR="00C20736" w:rsidRPr="008A5CC8" w:rsidRDefault="008A5CC8" w:rsidP="00B816A1">
      <w:pPr>
        <w:spacing w:after="0" w:line="240" w:lineRule="auto"/>
        <w:contextualSpacing/>
        <w:jc w:val="both"/>
        <w:rPr>
          <w:rFonts w:ascii="Arial" w:eastAsia="Arial" w:hAnsi="Arial" w:cs="Arial"/>
        </w:rPr>
      </w:pPr>
      <w:r w:rsidRPr="008A5CC8">
        <w:rPr>
          <w:rFonts w:ascii="Arial" w:eastAsia="Arial" w:hAnsi="Arial" w:cs="Arial"/>
        </w:rPr>
        <w:t xml:space="preserve">Se analizaron cada uno de los subcomponentes así: </w:t>
      </w:r>
    </w:p>
    <w:p w14:paraId="5EEB7E59" w14:textId="77777777" w:rsidR="00C20736" w:rsidRPr="008A5CC8" w:rsidRDefault="00C20736" w:rsidP="00B816A1">
      <w:pPr>
        <w:spacing w:after="0" w:line="240" w:lineRule="auto"/>
        <w:contextualSpacing/>
        <w:jc w:val="both"/>
        <w:rPr>
          <w:rFonts w:ascii="Arial" w:eastAsia="Arial" w:hAnsi="Arial" w:cs="Arial"/>
        </w:rPr>
      </w:pPr>
    </w:p>
    <w:p w14:paraId="0B5B02B0" w14:textId="77777777" w:rsidR="00C20736" w:rsidRPr="008A5CC8" w:rsidRDefault="008A5CC8" w:rsidP="00B816A1">
      <w:pPr>
        <w:spacing w:after="0" w:line="240" w:lineRule="auto"/>
        <w:contextualSpacing/>
        <w:jc w:val="both"/>
        <w:rPr>
          <w:rFonts w:ascii="Arial" w:eastAsia="Arial" w:hAnsi="Arial" w:cs="Arial"/>
          <w:i/>
        </w:rPr>
      </w:pPr>
      <w:r w:rsidRPr="008A5CC8">
        <w:rPr>
          <w:rFonts w:ascii="Arial" w:eastAsia="Arial" w:hAnsi="Arial" w:cs="Arial"/>
          <w:i/>
        </w:rPr>
        <w:t xml:space="preserve">Subcomponente 1. Lineamientos de Transparencia Activa – relacionado con la información publicada proactivamente. </w:t>
      </w:r>
    </w:p>
    <w:p w14:paraId="3D82D20F" w14:textId="77777777" w:rsidR="00C20736" w:rsidRPr="008A5CC8" w:rsidRDefault="00C20736" w:rsidP="00B816A1">
      <w:pPr>
        <w:spacing w:after="0" w:line="240" w:lineRule="auto"/>
        <w:contextualSpacing/>
        <w:jc w:val="both"/>
        <w:rPr>
          <w:rFonts w:ascii="Arial" w:eastAsia="Arial" w:hAnsi="Arial" w:cs="Arial"/>
          <w:i/>
        </w:rPr>
      </w:pPr>
    </w:p>
    <w:p w14:paraId="19374C8B" w14:textId="77777777" w:rsidR="005B44C0" w:rsidRDefault="008A5CC8" w:rsidP="00B816A1">
      <w:pPr>
        <w:spacing w:after="0" w:line="240" w:lineRule="auto"/>
        <w:contextualSpacing/>
        <w:jc w:val="both"/>
        <w:rPr>
          <w:rFonts w:ascii="Arial" w:eastAsia="Arial" w:hAnsi="Arial" w:cs="Arial"/>
        </w:rPr>
      </w:pPr>
      <w:r w:rsidRPr="008A5CC8">
        <w:rPr>
          <w:rFonts w:ascii="Arial" w:eastAsia="Arial" w:hAnsi="Arial" w:cs="Arial"/>
        </w:rPr>
        <w:t xml:space="preserve">Cuenta con cuatro actividades, de las cuales dos </w:t>
      </w:r>
      <w:r w:rsidR="005B44C0">
        <w:rPr>
          <w:rFonts w:ascii="Arial" w:eastAsia="Arial" w:hAnsi="Arial" w:cs="Arial"/>
        </w:rPr>
        <w:t xml:space="preserve">están orientadas </w:t>
      </w:r>
      <w:r w:rsidRPr="008A5CC8">
        <w:rPr>
          <w:rFonts w:ascii="Arial" w:eastAsia="Arial" w:hAnsi="Arial" w:cs="Arial"/>
        </w:rPr>
        <w:t xml:space="preserve">al cumplimiento del objetivo del subcomponente </w:t>
      </w:r>
      <w:r w:rsidRPr="005B44C0">
        <w:rPr>
          <w:rFonts w:ascii="Arial" w:eastAsia="Arial" w:hAnsi="Arial" w:cs="Arial"/>
          <w:i/>
          <w:iCs/>
        </w:rPr>
        <w:t>(“Socializar actualizaciones del PAAC”</w:t>
      </w:r>
      <w:r w:rsidRPr="008A5CC8">
        <w:rPr>
          <w:rFonts w:ascii="Arial" w:eastAsia="Arial" w:hAnsi="Arial" w:cs="Arial"/>
        </w:rPr>
        <w:t xml:space="preserve"> y </w:t>
      </w:r>
      <w:r w:rsidRPr="005B44C0">
        <w:rPr>
          <w:rFonts w:ascii="Arial" w:eastAsia="Arial" w:hAnsi="Arial" w:cs="Arial"/>
          <w:i/>
          <w:iCs/>
        </w:rPr>
        <w:t>“Socializar a la ciudadanía a través de redes sociales el sitio de la página web donde se encuentra publicada toda la información sobre Transparencia y Acceso a la Información Pública”</w:t>
      </w:r>
      <w:r w:rsidRPr="008A5CC8">
        <w:rPr>
          <w:rFonts w:ascii="Arial" w:eastAsia="Arial" w:hAnsi="Arial" w:cs="Arial"/>
        </w:rPr>
        <w:t>)</w:t>
      </w:r>
      <w:r w:rsidR="005B44C0">
        <w:rPr>
          <w:rFonts w:ascii="Arial" w:eastAsia="Arial" w:hAnsi="Arial" w:cs="Arial"/>
        </w:rPr>
        <w:t>.</w:t>
      </w:r>
    </w:p>
    <w:p w14:paraId="47D36C62" w14:textId="77777777" w:rsidR="005B44C0" w:rsidRDefault="005B44C0" w:rsidP="00B816A1">
      <w:pPr>
        <w:spacing w:after="0" w:line="240" w:lineRule="auto"/>
        <w:contextualSpacing/>
        <w:jc w:val="both"/>
        <w:rPr>
          <w:rFonts w:ascii="Arial" w:eastAsia="Arial" w:hAnsi="Arial" w:cs="Arial"/>
        </w:rPr>
      </w:pPr>
    </w:p>
    <w:p w14:paraId="5EC16529" w14:textId="7436759E" w:rsidR="00C20736" w:rsidRPr="008A5CC8" w:rsidRDefault="005B44C0" w:rsidP="00B816A1">
      <w:pPr>
        <w:spacing w:after="0" w:line="240" w:lineRule="auto"/>
        <w:contextualSpacing/>
        <w:jc w:val="both"/>
        <w:rPr>
          <w:rFonts w:ascii="Arial" w:eastAsia="Arial" w:hAnsi="Arial" w:cs="Arial"/>
        </w:rPr>
      </w:pPr>
      <w:r>
        <w:rPr>
          <w:rFonts w:ascii="Arial" w:eastAsia="Arial" w:hAnsi="Arial" w:cs="Arial"/>
        </w:rPr>
        <w:t>R</w:t>
      </w:r>
      <w:r w:rsidR="008A5CC8" w:rsidRPr="008A5CC8">
        <w:rPr>
          <w:rFonts w:ascii="Arial" w:eastAsia="Arial" w:hAnsi="Arial" w:cs="Arial"/>
        </w:rPr>
        <w:t>especto a las dos restantes</w:t>
      </w:r>
      <w:r>
        <w:rPr>
          <w:rFonts w:ascii="Arial" w:eastAsia="Arial" w:hAnsi="Arial" w:cs="Arial"/>
        </w:rPr>
        <w:t xml:space="preserve"> </w:t>
      </w:r>
      <w:r w:rsidRPr="005B44C0">
        <w:rPr>
          <w:rFonts w:ascii="Arial" w:eastAsia="Arial" w:hAnsi="Arial" w:cs="Arial"/>
          <w:i/>
          <w:iCs/>
        </w:rPr>
        <w:t>(</w:t>
      </w:r>
      <w:r w:rsidR="008A5CC8" w:rsidRPr="005B44C0">
        <w:rPr>
          <w:rFonts w:ascii="Arial" w:eastAsia="Arial" w:hAnsi="Arial" w:cs="Arial"/>
          <w:i/>
          <w:iCs/>
        </w:rPr>
        <w:t>“Socializar los lineamientos y/o directrices para la gestión de conflictos a los servidores públicos y contratistas del IDRD”</w:t>
      </w:r>
      <w:r w:rsidR="008A5CC8" w:rsidRPr="008A5CC8">
        <w:rPr>
          <w:rFonts w:ascii="Arial" w:eastAsia="Arial" w:hAnsi="Arial" w:cs="Arial"/>
        </w:rPr>
        <w:t xml:space="preserve"> y </w:t>
      </w:r>
      <w:r w:rsidR="008A5CC8" w:rsidRPr="005B44C0">
        <w:rPr>
          <w:rFonts w:ascii="Arial" w:eastAsia="Arial" w:hAnsi="Arial" w:cs="Arial"/>
          <w:i/>
          <w:iCs/>
        </w:rPr>
        <w:t>“Socializar las políticas antifraude y antipiratería a los servidores públicos y contratistas del IDRD</w:t>
      </w:r>
      <w:r>
        <w:rPr>
          <w:rFonts w:ascii="Arial" w:eastAsia="Arial" w:hAnsi="Arial" w:cs="Arial"/>
          <w:i/>
          <w:iCs/>
        </w:rPr>
        <w:t>”</w:t>
      </w:r>
      <w:r>
        <w:rPr>
          <w:rFonts w:ascii="Arial" w:eastAsia="Arial" w:hAnsi="Arial" w:cs="Arial"/>
        </w:rPr>
        <w:t>)</w:t>
      </w:r>
      <w:r w:rsidR="008A5CC8" w:rsidRPr="008A5CC8">
        <w:rPr>
          <w:rFonts w:ascii="Arial" w:eastAsia="Arial" w:hAnsi="Arial" w:cs="Arial"/>
        </w:rPr>
        <w:t xml:space="preserve">, no </w:t>
      </w:r>
      <w:r>
        <w:rPr>
          <w:rFonts w:ascii="Arial" w:eastAsia="Arial" w:hAnsi="Arial" w:cs="Arial"/>
        </w:rPr>
        <w:t>se alinean con el propósito de la Transparencia Activa</w:t>
      </w:r>
      <w:r w:rsidR="008A5CC8" w:rsidRPr="008A5CC8">
        <w:rPr>
          <w:rFonts w:ascii="Arial" w:eastAsia="Arial" w:hAnsi="Arial" w:cs="Arial"/>
        </w:rPr>
        <w:t xml:space="preserve"> dado que </w:t>
      </w:r>
      <w:r>
        <w:rPr>
          <w:rFonts w:ascii="Arial" w:eastAsia="Arial" w:hAnsi="Arial" w:cs="Arial"/>
        </w:rPr>
        <w:t xml:space="preserve">están no están enfocadas a </w:t>
      </w:r>
      <w:r w:rsidR="008A5CC8" w:rsidRPr="008A5CC8">
        <w:rPr>
          <w:rFonts w:ascii="Arial" w:eastAsia="Arial" w:hAnsi="Arial" w:cs="Arial"/>
        </w:rPr>
        <w:t xml:space="preserve">su publicación </w:t>
      </w:r>
      <w:r>
        <w:rPr>
          <w:rFonts w:ascii="Arial" w:eastAsia="Arial" w:hAnsi="Arial" w:cs="Arial"/>
        </w:rPr>
        <w:t xml:space="preserve">de cara a </w:t>
      </w:r>
      <w:r w:rsidR="008A5CC8" w:rsidRPr="008A5CC8">
        <w:rPr>
          <w:rFonts w:ascii="Arial" w:eastAsia="Arial" w:hAnsi="Arial" w:cs="Arial"/>
        </w:rPr>
        <w:t>la comunidad en general como se establece en el subcomponente.</w:t>
      </w:r>
    </w:p>
    <w:p w14:paraId="3C52BC52" w14:textId="77777777" w:rsidR="00C20736" w:rsidRPr="008A5CC8" w:rsidRDefault="00C20736" w:rsidP="00B816A1">
      <w:pPr>
        <w:spacing w:after="0" w:line="240" w:lineRule="auto"/>
        <w:contextualSpacing/>
        <w:jc w:val="both"/>
        <w:rPr>
          <w:rFonts w:ascii="Arial" w:eastAsia="Arial" w:hAnsi="Arial" w:cs="Arial"/>
        </w:rPr>
      </w:pPr>
    </w:p>
    <w:p w14:paraId="4D0F7B3E" w14:textId="3F77DBC2" w:rsidR="00C20736" w:rsidRPr="008A5CC8" w:rsidRDefault="008A5CC8" w:rsidP="00B816A1">
      <w:pPr>
        <w:spacing w:after="0" w:line="240" w:lineRule="auto"/>
        <w:contextualSpacing/>
        <w:jc w:val="both"/>
        <w:rPr>
          <w:rFonts w:ascii="Arial" w:eastAsia="Arial" w:hAnsi="Arial" w:cs="Arial"/>
          <w:i/>
        </w:rPr>
      </w:pPr>
      <w:r w:rsidRPr="008A5CC8">
        <w:rPr>
          <w:rFonts w:ascii="Arial" w:eastAsia="Arial" w:hAnsi="Arial" w:cs="Arial"/>
          <w:i/>
        </w:rPr>
        <w:t>Subcomponente 2. Lineamientos de Transparencia Pasiva – relacionado con la obligación de responder las solicitudes</w:t>
      </w:r>
      <w:r w:rsidR="005B44C0">
        <w:rPr>
          <w:rFonts w:ascii="Arial" w:eastAsia="Arial" w:hAnsi="Arial" w:cs="Arial"/>
          <w:i/>
        </w:rPr>
        <w:t>.</w:t>
      </w:r>
    </w:p>
    <w:p w14:paraId="65F7D11D" w14:textId="77777777" w:rsidR="00C20736" w:rsidRPr="008A5CC8" w:rsidRDefault="00C20736" w:rsidP="00B816A1">
      <w:pPr>
        <w:spacing w:after="0" w:line="240" w:lineRule="auto"/>
        <w:contextualSpacing/>
        <w:jc w:val="both"/>
        <w:rPr>
          <w:rFonts w:ascii="Arial" w:eastAsia="Arial" w:hAnsi="Arial" w:cs="Arial"/>
          <w:i/>
        </w:rPr>
      </w:pPr>
    </w:p>
    <w:p w14:paraId="3749859A" w14:textId="77777777" w:rsidR="005B44C0" w:rsidRDefault="008A5CC8" w:rsidP="00B816A1">
      <w:pPr>
        <w:spacing w:after="0" w:line="240" w:lineRule="auto"/>
        <w:contextualSpacing/>
        <w:jc w:val="both"/>
        <w:rPr>
          <w:rFonts w:ascii="Arial" w:eastAsia="Arial" w:hAnsi="Arial" w:cs="Arial"/>
        </w:rPr>
      </w:pPr>
      <w:r w:rsidRPr="008A5CC8">
        <w:rPr>
          <w:rFonts w:ascii="Arial" w:eastAsia="Arial" w:hAnsi="Arial" w:cs="Arial"/>
        </w:rPr>
        <w:t xml:space="preserve">Este subcomponente cuenta con siete actividades de las cuales dos </w:t>
      </w:r>
      <w:r w:rsidR="005B44C0">
        <w:rPr>
          <w:rFonts w:ascii="Arial" w:eastAsia="Arial" w:hAnsi="Arial" w:cs="Arial"/>
        </w:rPr>
        <w:t xml:space="preserve">están </w:t>
      </w:r>
      <w:r w:rsidR="009E63CA" w:rsidRPr="008A5CC8">
        <w:rPr>
          <w:rFonts w:ascii="Arial" w:eastAsia="Arial" w:hAnsi="Arial" w:cs="Arial"/>
        </w:rPr>
        <w:t>encaminadas</w:t>
      </w:r>
      <w:r w:rsidRPr="008A5CC8">
        <w:rPr>
          <w:rFonts w:ascii="Arial" w:eastAsia="Arial" w:hAnsi="Arial" w:cs="Arial"/>
        </w:rPr>
        <w:t xml:space="preserve"> al cumplimiento del subcomponente</w:t>
      </w:r>
      <w:r w:rsidR="005B44C0">
        <w:rPr>
          <w:rFonts w:ascii="Arial" w:eastAsia="Arial" w:hAnsi="Arial" w:cs="Arial"/>
        </w:rPr>
        <w:t xml:space="preserve"> </w:t>
      </w:r>
      <w:r w:rsidR="005B44C0" w:rsidRPr="005B44C0">
        <w:rPr>
          <w:rFonts w:ascii="Arial" w:eastAsia="Arial" w:hAnsi="Arial" w:cs="Arial"/>
          <w:i/>
          <w:iCs/>
        </w:rPr>
        <w:t>(</w:t>
      </w:r>
      <w:r w:rsidRPr="005B44C0">
        <w:rPr>
          <w:rFonts w:ascii="Arial" w:eastAsia="Arial" w:hAnsi="Arial" w:cs="Arial"/>
          <w:i/>
          <w:iCs/>
        </w:rPr>
        <w:t>“Implementar y socializar una línea de atención exclusiva para denuncias de hechos de corrupción en el IDRD”</w:t>
      </w:r>
      <w:r w:rsidRPr="008A5CC8">
        <w:rPr>
          <w:rFonts w:ascii="Arial" w:eastAsia="Arial" w:hAnsi="Arial" w:cs="Arial"/>
        </w:rPr>
        <w:t xml:space="preserve"> y </w:t>
      </w:r>
      <w:r w:rsidRPr="005B44C0">
        <w:rPr>
          <w:rFonts w:ascii="Arial" w:eastAsia="Arial" w:hAnsi="Arial" w:cs="Arial"/>
          <w:i/>
          <w:iCs/>
        </w:rPr>
        <w:t xml:space="preserve">“Actualizar </w:t>
      </w:r>
      <w:r w:rsidR="009E63CA" w:rsidRPr="005B44C0">
        <w:rPr>
          <w:rFonts w:ascii="Arial" w:eastAsia="Arial" w:hAnsi="Arial" w:cs="Arial"/>
          <w:i/>
          <w:iCs/>
        </w:rPr>
        <w:t>el acto</w:t>
      </w:r>
      <w:r w:rsidRPr="005B44C0">
        <w:rPr>
          <w:rFonts w:ascii="Arial" w:eastAsia="Arial" w:hAnsi="Arial" w:cs="Arial"/>
          <w:i/>
          <w:iCs/>
        </w:rPr>
        <w:t xml:space="preserve"> administrativo donde se define el valor de reproducción de la información”</w:t>
      </w:r>
      <w:r w:rsidR="005B44C0">
        <w:rPr>
          <w:rFonts w:ascii="Arial" w:eastAsia="Arial" w:hAnsi="Arial" w:cs="Arial"/>
        </w:rPr>
        <w:t>)</w:t>
      </w:r>
      <w:r w:rsidRPr="008A5CC8">
        <w:rPr>
          <w:rFonts w:ascii="Arial" w:eastAsia="Arial" w:hAnsi="Arial" w:cs="Arial"/>
        </w:rPr>
        <w:t xml:space="preserve">. </w:t>
      </w:r>
    </w:p>
    <w:p w14:paraId="36EA6B3F" w14:textId="77777777" w:rsidR="005B44C0" w:rsidRDefault="005B44C0" w:rsidP="00B816A1">
      <w:pPr>
        <w:spacing w:after="0" w:line="240" w:lineRule="auto"/>
        <w:contextualSpacing/>
        <w:jc w:val="both"/>
        <w:rPr>
          <w:rFonts w:ascii="Arial" w:eastAsia="Arial" w:hAnsi="Arial" w:cs="Arial"/>
        </w:rPr>
      </w:pPr>
    </w:p>
    <w:p w14:paraId="2CC4B9EB" w14:textId="1387B88D" w:rsidR="005B44C0" w:rsidRDefault="008A5CC8" w:rsidP="00B816A1">
      <w:pPr>
        <w:spacing w:after="0" w:line="240" w:lineRule="auto"/>
        <w:contextualSpacing/>
        <w:jc w:val="both"/>
        <w:rPr>
          <w:rFonts w:ascii="Arial" w:eastAsia="Arial" w:hAnsi="Arial" w:cs="Arial"/>
        </w:rPr>
      </w:pPr>
      <w:r w:rsidRPr="008A5CC8">
        <w:rPr>
          <w:rFonts w:ascii="Arial" w:eastAsia="Arial" w:hAnsi="Arial" w:cs="Arial"/>
        </w:rPr>
        <w:t>Respecto a las cinco restantes, se observ</w:t>
      </w:r>
      <w:r w:rsidR="005B44C0">
        <w:rPr>
          <w:rFonts w:ascii="Arial" w:eastAsia="Arial" w:hAnsi="Arial" w:cs="Arial"/>
        </w:rPr>
        <w:t xml:space="preserve">a </w:t>
      </w:r>
      <w:r w:rsidR="005B44C0">
        <w:rPr>
          <w:rFonts w:ascii="Arial" w:eastAsia="Arial" w:hAnsi="Arial" w:cs="Arial"/>
        </w:rPr>
        <w:tab/>
        <w:t xml:space="preserve">que son más afines al </w:t>
      </w:r>
      <w:r w:rsidRPr="008A5CC8">
        <w:rPr>
          <w:rFonts w:ascii="Arial" w:eastAsia="Arial" w:hAnsi="Arial" w:cs="Arial"/>
        </w:rPr>
        <w:t>desarrollo de la Transparencia Activa</w:t>
      </w:r>
      <w:r w:rsidR="005B44C0">
        <w:rPr>
          <w:rFonts w:ascii="Arial" w:eastAsia="Arial" w:hAnsi="Arial" w:cs="Arial"/>
        </w:rPr>
        <w:t xml:space="preserve"> por cuanto su resultado tiene efecto directo en la promoción de la participación y control por parte de los ciudadanos; </w:t>
      </w:r>
      <w:r w:rsidR="005B44C0" w:rsidRPr="005B44C0">
        <w:rPr>
          <w:rFonts w:ascii="Arial" w:eastAsia="Arial" w:hAnsi="Arial" w:cs="Arial"/>
        </w:rPr>
        <w:t xml:space="preserve">por lo que convendría considerar reubicarlas </w:t>
      </w:r>
      <w:r w:rsidR="005B44C0">
        <w:rPr>
          <w:rFonts w:ascii="Arial" w:eastAsia="Arial" w:hAnsi="Arial" w:cs="Arial"/>
        </w:rPr>
        <w:t xml:space="preserve">a dicho subcomponente: </w:t>
      </w:r>
    </w:p>
    <w:p w14:paraId="074C609B" w14:textId="77777777" w:rsidR="005B44C0" w:rsidRDefault="005B44C0" w:rsidP="00B816A1">
      <w:pPr>
        <w:spacing w:after="0" w:line="240" w:lineRule="auto"/>
        <w:contextualSpacing/>
        <w:jc w:val="both"/>
        <w:rPr>
          <w:rFonts w:ascii="Arial" w:eastAsia="Arial" w:hAnsi="Arial" w:cs="Arial"/>
        </w:rPr>
      </w:pPr>
    </w:p>
    <w:p w14:paraId="6C1C1E67" w14:textId="77777777" w:rsidR="005B44C0" w:rsidRPr="001E1E88" w:rsidRDefault="008A5CC8" w:rsidP="00714987">
      <w:pPr>
        <w:pStyle w:val="Prrafodelista"/>
        <w:numPr>
          <w:ilvl w:val="0"/>
          <w:numId w:val="27"/>
        </w:numPr>
        <w:spacing w:after="0" w:line="240" w:lineRule="auto"/>
        <w:ind w:left="426"/>
        <w:jc w:val="both"/>
        <w:rPr>
          <w:rFonts w:ascii="Arial" w:eastAsia="Arial" w:hAnsi="Arial" w:cs="Arial"/>
          <w:i/>
          <w:iCs/>
        </w:rPr>
      </w:pPr>
      <w:r w:rsidRPr="001E1E88">
        <w:rPr>
          <w:rFonts w:ascii="Arial" w:eastAsia="Arial" w:hAnsi="Arial" w:cs="Arial"/>
          <w:i/>
          <w:iCs/>
        </w:rPr>
        <w:t xml:space="preserve">“Actualizar la información publicada en la página web de la entidad en el </w:t>
      </w:r>
      <w:proofErr w:type="gramStart"/>
      <w:r w:rsidRPr="001E1E88">
        <w:rPr>
          <w:rFonts w:ascii="Arial" w:eastAsia="Arial" w:hAnsi="Arial" w:cs="Arial"/>
          <w:i/>
          <w:iCs/>
        </w:rPr>
        <w:t>link</w:t>
      </w:r>
      <w:proofErr w:type="gramEnd"/>
      <w:r w:rsidRPr="001E1E88">
        <w:rPr>
          <w:rFonts w:ascii="Arial" w:eastAsia="Arial" w:hAnsi="Arial" w:cs="Arial"/>
          <w:i/>
          <w:iCs/>
        </w:rPr>
        <w:t xml:space="preserve"> de Transparencia y Acceso a la Información Pública”</w:t>
      </w:r>
    </w:p>
    <w:p w14:paraId="2FB2D83F" w14:textId="77777777" w:rsidR="001E1E88" w:rsidRPr="001E1E88" w:rsidRDefault="001E1E88" w:rsidP="00714987">
      <w:pPr>
        <w:pStyle w:val="Prrafodelista"/>
        <w:spacing w:after="0" w:line="240" w:lineRule="auto"/>
        <w:ind w:left="426"/>
        <w:jc w:val="both"/>
        <w:rPr>
          <w:rFonts w:ascii="Arial" w:eastAsia="Arial" w:hAnsi="Arial" w:cs="Arial"/>
          <w:i/>
          <w:iCs/>
        </w:rPr>
      </w:pPr>
    </w:p>
    <w:p w14:paraId="7C9217ED" w14:textId="7E8AD8FA" w:rsidR="005B44C0" w:rsidRPr="001E1E88" w:rsidRDefault="008A5CC8" w:rsidP="00714987">
      <w:pPr>
        <w:pStyle w:val="Prrafodelista"/>
        <w:numPr>
          <w:ilvl w:val="0"/>
          <w:numId w:val="27"/>
        </w:numPr>
        <w:spacing w:after="0" w:line="240" w:lineRule="auto"/>
        <w:ind w:left="426"/>
        <w:jc w:val="both"/>
        <w:rPr>
          <w:rFonts w:ascii="Arial" w:eastAsia="Arial" w:hAnsi="Arial" w:cs="Arial"/>
          <w:i/>
          <w:iCs/>
        </w:rPr>
      </w:pPr>
      <w:r w:rsidRPr="001E1E88">
        <w:rPr>
          <w:rFonts w:ascii="Arial" w:eastAsia="Arial" w:hAnsi="Arial" w:cs="Arial"/>
          <w:i/>
          <w:iCs/>
        </w:rPr>
        <w:t xml:space="preserve">“Realizar ajustes a la base de datos de información contractual publicada en el </w:t>
      </w:r>
      <w:proofErr w:type="gramStart"/>
      <w:r w:rsidRPr="001E1E88">
        <w:rPr>
          <w:rFonts w:ascii="Arial" w:eastAsia="Arial" w:hAnsi="Arial" w:cs="Arial"/>
          <w:i/>
          <w:iCs/>
        </w:rPr>
        <w:t>link</w:t>
      </w:r>
      <w:proofErr w:type="gramEnd"/>
      <w:r w:rsidRPr="001E1E88">
        <w:rPr>
          <w:rFonts w:ascii="Arial" w:eastAsia="Arial" w:hAnsi="Arial" w:cs="Arial"/>
          <w:i/>
          <w:iCs/>
        </w:rPr>
        <w:t xml:space="preserve"> de transparencia para mejorar la accesibilidad a la información, teniendo en cuenta el principio de facilitación”</w:t>
      </w:r>
    </w:p>
    <w:p w14:paraId="63A8C7B1" w14:textId="77777777" w:rsidR="001E1E88" w:rsidRPr="001E1E88" w:rsidRDefault="001E1E88" w:rsidP="00714987">
      <w:pPr>
        <w:pStyle w:val="Prrafodelista"/>
        <w:spacing w:after="0" w:line="240" w:lineRule="auto"/>
        <w:ind w:left="426"/>
        <w:jc w:val="both"/>
        <w:rPr>
          <w:rFonts w:ascii="Arial" w:eastAsia="Arial" w:hAnsi="Arial" w:cs="Arial"/>
          <w:i/>
          <w:iCs/>
        </w:rPr>
      </w:pPr>
    </w:p>
    <w:p w14:paraId="04E24425" w14:textId="7B1EB23D" w:rsidR="005B44C0" w:rsidRPr="001E1E88" w:rsidRDefault="008A5CC8" w:rsidP="00714987">
      <w:pPr>
        <w:pStyle w:val="Prrafodelista"/>
        <w:numPr>
          <w:ilvl w:val="0"/>
          <w:numId w:val="27"/>
        </w:numPr>
        <w:spacing w:after="0" w:line="240" w:lineRule="auto"/>
        <w:ind w:left="426"/>
        <w:jc w:val="both"/>
        <w:rPr>
          <w:rFonts w:ascii="Arial" w:eastAsia="Arial" w:hAnsi="Arial" w:cs="Arial"/>
          <w:i/>
          <w:iCs/>
        </w:rPr>
      </w:pPr>
      <w:r w:rsidRPr="001E1E88">
        <w:rPr>
          <w:rFonts w:ascii="Arial" w:eastAsia="Arial" w:hAnsi="Arial" w:cs="Arial"/>
          <w:i/>
          <w:iCs/>
        </w:rPr>
        <w:t xml:space="preserve">“Actualizar el directorio de parques y escenarios administrados por el IDRD publicado en la sección de mecanismos de contacto del </w:t>
      </w:r>
      <w:proofErr w:type="gramStart"/>
      <w:r w:rsidRPr="001E1E88">
        <w:rPr>
          <w:rFonts w:ascii="Arial" w:eastAsia="Arial" w:hAnsi="Arial" w:cs="Arial"/>
          <w:i/>
          <w:iCs/>
        </w:rPr>
        <w:t>link</w:t>
      </w:r>
      <w:proofErr w:type="gramEnd"/>
      <w:r w:rsidRPr="001E1E88">
        <w:rPr>
          <w:rFonts w:ascii="Arial" w:eastAsia="Arial" w:hAnsi="Arial" w:cs="Arial"/>
          <w:i/>
          <w:iCs/>
        </w:rPr>
        <w:t xml:space="preserve"> de transparencia”</w:t>
      </w:r>
    </w:p>
    <w:p w14:paraId="27A72C5E" w14:textId="77777777" w:rsidR="001E1E88" w:rsidRPr="001E1E88" w:rsidRDefault="001E1E88" w:rsidP="00714987">
      <w:pPr>
        <w:pStyle w:val="Prrafodelista"/>
        <w:spacing w:after="0" w:line="240" w:lineRule="auto"/>
        <w:ind w:left="426"/>
        <w:jc w:val="both"/>
        <w:rPr>
          <w:rFonts w:ascii="Arial" w:eastAsia="Arial" w:hAnsi="Arial" w:cs="Arial"/>
          <w:i/>
          <w:iCs/>
        </w:rPr>
      </w:pPr>
    </w:p>
    <w:p w14:paraId="4F865648" w14:textId="5D01C31E" w:rsidR="005B44C0" w:rsidRPr="001E1E88" w:rsidRDefault="008A5CC8" w:rsidP="00714987">
      <w:pPr>
        <w:pStyle w:val="Prrafodelista"/>
        <w:numPr>
          <w:ilvl w:val="0"/>
          <w:numId w:val="27"/>
        </w:numPr>
        <w:spacing w:after="0" w:line="240" w:lineRule="auto"/>
        <w:ind w:left="426"/>
        <w:jc w:val="both"/>
        <w:rPr>
          <w:rFonts w:ascii="Arial" w:eastAsia="Arial" w:hAnsi="Arial" w:cs="Arial"/>
          <w:i/>
          <w:iCs/>
        </w:rPr>
      </w:pPr>
      <w:r w:rsidRPr="001E1E88">
        <w:rPr>
          <w:rFonts w:ascii="Arial" w:eastAsia="Arial" w:hAnsi="Arial" w:cs="Arial"/>
          <w:i/>
          <w:iCs/>
        </w:rPr>
        <w:t xml:space="preserve">“Revisar, depurar o actualizar la información contenida en la categoría de estudios, investigaciones y otras publicaciones del </w:t>
      </w:r>
      <w:proofErr w:type="gramStart"/>
      <w:r w:rsidRPr="001E1E88">
        <w:rPr>
          <w:rFonts w:ascii="Arial" w:eastAsia="Arial" w:hAnsi="Arial" w:cs="Arial"/>
          <w:i/>
          <w:iCs/>
        </w:rPr>
        <w:t>link</w:t>
      </w:r>
      <w:proofErr w:type="gramEnd"/>
      <w:r w:rsidRPr="001E1E88">
        <w:rPr>
          <w:rFonts w:ascii="Arial" w:eastAsia="Arial" w:hAnsi="Arial" w:cs="Arial"/>
          <w:i/>
          <w:iCs/>
        </w:rPr>
        <w:t xml:space="preserve"> de transparencia de la página web”</w:t>
      </w:r>
    </w:p>
    <w:p w14:paraId="52F9F430" w14:textId="77777777" w:rsidR="001E1E88" w:rsidRPr="001E1E88" w:rsidRDefault="001E1E88" w:rsidP="00714987">
      <w:pPr>
        <w:pStyle w:val="Prrafodelista"/>
        <w:spacing w:after="0" w:line="240" w:lineRule="auto"/>
        <w:ind w:left="426"/>
        <w:jc w:val="both"/>
        <w:rPr>
          <w:rFonts w:ascii="Arial" w:eastAsia="Arial" w:hAnsi="Arial" w:cs="Arial"/>
          <w:i/>
          <w:iCs/>
        </w:rPr>
      </w:pPr>
    </w:p>
    <w:p w14:paraId="6F1E2C56" w14:textId="27E17765" w:rsidR="00C20736" w:rsidRPr="001E1E88" w:rsidRDefault="008A5CC8" w:rsidP="00714987">
      <w:pPr>
        <w:pStyle w:val="Prrafodelista"/>
        <w:numPr>
          <w:ilvl w:val="0"/>
          <w:numId w:val="27"/>
        </w:numPr>
        <w:spacing w:after="0" w:line="240" w:lineRule="auto"/>
        <w:ind w:left="426"/>
        <w:jc w:val="both"/>
        <w:rPr>
          <w:rFonts w:ascii="Arial" w:eastAsia="Arial" w:hAnsi="Arial" w:cs="Arial"/>
          <w:i/>
          <w:iCs/>
        </w:rPr>
      </w:pPr>
      <w:r w:rsidRPr="001E1E88">
        <w:rPr>
          <w:rFonts w:ascii="Arial" w:eastAsia="Arial" w:hAnsi="Arial" w:cs="Arial"/>
          <w:i/>
          <w:iCs/>
        </w:rPr>
        <w:t>“Definir y socializar lineamientos para la publicación de información en la sección de Convocatorias de la página web de la entidad”</w:t>
      </w:r>
    </w:p>
    <w:p w14:paraId="7397C12C" w14:textId="77777777" w:rsidR="00C20736" w:rsidRPr="008A5CC8" w:rsidRDefault="00C20736" w:rsidP="00B816A1">
      <w:pPr>
        <w:spacing w:after="0" w:line="240" w:lineRule="auto"/>
        <w:contextualSpacing/>
        <w:jc w:val="both"/>
        <w:rPr>
          <w:rFonts w:ascii="Arial" w:eastAsia="Arial" w:hAnsi="Arial" w:cs="Arial"/>
        </w:rPr>
      </w:pPr>
    </w:p>
    <w:p w14:paraId="1FDA9E69" w14:textId="4CCF5B50" w:rsidR="00C20736" w:rsidRPr="008A5CC8" w:rsidRDefault="008A5CC8" w:rsidP="00B816A1">
      <w:pPr>
        <w:spacing w:after="0" w:line="240" w:lineRule="auto"/>
        <w:contextualSpacing/>
        <w:jc w:val="both"/>
        <w:rPr>
          <w:rFonts w:ascii="Arial" w:eastAsia="Arial" w:hAnsi="Arial" w:cs="Arial"/>
        </w:rPr>
      </w:pPr>
      <w:r w:rsidRPr="008A5CC8">
        <w:rPr>
          <w:rFonts w:ascii="Arial" w:eastAsia="Arial" w:hAnsi="Arial" w:cs="Arial"/>
          <w:i/>
        </w:rPr>
        <w:t>Subcomponente 3. Elaboración de los Instrumentos de Gestión de la Información:</w:t>
      </w:r>
      <w:r w:rsidRPr="008A5CC8">
        <w:rPr>
          <w:rFonts w:ascii="Arial" w:eastAsia="Arial" w:hAnsi="Arial" w:cs="Arial"/>
        </w:rPr>
        <w:t xml:space="preserve"> Este subcomponente cuenta con tres actividades, las cuales están encaminadas al cumplimiento del </w:t>
      </w:r>
      <w:r w:rsidR="003D39C6">
        <w:rPr>
          <w:rFonts w:ascii="Arial" w:eastAsia="Arial" w:hAnsi="Arial" w:cs="Arial"/>
        </w:rPr>
        <w:t>mismo</w:t>
      </w:r>
      <w:r w:rsidR="009E63CA" w:rsidRPr="008A5CC8">
        <w:rPr>
          <w:rFonts w:ascii="Arial" w:eastAsia="Arial" w:hAnsi="Arial" w:cs="Arial"/>
        </w:rPr>
        <w:t>.</w:t>
      </w:r>
      <w:r w:rsidRPr="008A5CC8">
        <w:rPr>
          <w:rFonts w:ascii="Arial" w:eastAsia="Arial" w:hAnsi="Arial" w:cs="Arial"/>
        </w:rPr>
        <w:t xml:space="preserve"> </w:t>
      </w:r>
    </w:p>
    <w:p w14:paraId="20FBEB80" w14:textId="77777777" w:rsidR="00C20736" w:rsidRPr="008A5CC8" w:rsidRDefault="00C20736" w:rsidP="00B816A1">
      <w:pPr>
        <w:spacing w:after="0" w:line="240" w:lineRule="auto"/>
        <w:contextualSpacing/>
        <w:jc w:val="both"/>
        <w:rPr>
          <w:rFonts w:ascii="Arial" w:eastAsia="Arial" w:hAnsi="Arial" w:cs="Arial"/>
        </w:rPr>
      </w:pPr>
    </w:p>
    <w:p w14:paraId="7B8660AB" w14:textId="2A1092AB" w:rsidR="00C20736" w:rsidRPr="008A5CC8" w:rsidRDefault="008A5CC8" w:rsidP="00B816A1">
      <w:pPr>
        <w:spacing w:after="0" w:line="240" w:lineRule="auto"/>
        <w:contextualSpacing/>
        <w:jc w:val="both"/>
        <w:rPr>
          <w:rFonts w:ascii="Arial" w:eastAsia="Arial" w:hAnsi="Arial" w:cs="Arial"/>
        </w:rPr>
      </w:pPr>
      <w:r w:rsidRPr="008A5CC8">
        <w:rPr>
          <w:rFonts w:ascii="Arial" w:eastAsia="Arial" w:hAnsi="Arial" w:cs="Arial"/>
          <w:i/>
        </w:rPr>
        <w:t xml:space="preserve">Subcomponente 4. Criterio diferencial de accesibilidad – accesibilidad de información a grupos étnicos y culturales del país, y para las personas en situación de discapacidad: </w:t>
      </w:r>
      <w:r w:rsidRPr="008A5CC8">
        <w:rPr>
          <w:rFonts w:ascii="Arial" w:eastAsia="Arial" w:hAnsi="Arial" w:cs="Arial"/>
        </w:rPr>
        <w:t>Este subcomponente cuenta con cuatro actividades</w:t>
      </w:r>
      <w:r w:rsidR="003D39C6">
        <w:rPr>
          <w:rFonts w:ascii="Arial" w:eastAsia="Arial" w:hAnsi="Arial" w:cs="Arial"/>
        </w:rPr>
        <w:t xml:space="preserve"> que se orientan al cumplimiento de su propósito</w:t>
      </w:r>
      <w:r w:rsidRPr="008A5CC8">
        <w:rPr>
          <w:rFonts w:ascii="Arial" w:eastAsia="Arial" w:hAnsi="Arial" w:cs="Arial"/>
        </w:rPr>
        <w:t>.</w:t>
      </w:r>
    </w:p>
    <w:p w14:paraId="6D3771C9" w14:textId="77777777" w:rsidR="00C20736" w:rsidRPr="008A5CC8" w:rsidRDefault="00C20736" w:rsidP="00B816A1">
      <w:pPr>
        <w:spacing w:after="0" w:line="240" w:lineRule="auto"/>
        <w:contextualSpacing/>
        <w:jc w:val="both"/>
        <w:rPr>
          <w:rFonts w:ascii="Arial" w:eastAsia="Arial" w:hAnsi="Arial" w:cs="Arial"/>
        </w:rPr>
      </w:pPr>
    </w:p>
    <w:p w14:paraId="03151AFE" w14:textId="1A88C5FC" w:rsidR="00C20736" w:rsidRPr="008A5CC8" w:rsidRDefault="008A5CC8" w:rsidP="00B816A1">
      <w:pPr>
        <w:spacing w:after="0" w:line="240" w:lineRule="auto"/>
        <w:contextualSpacing/>
        <w:jc w:val="both"/>
        <w:rPr>
          <w:rFonts w:ascii="Arial" w:eastAsia="Arial" w:hAnsi="Arial" w:cs="Arial"/>
        </w:rPr>
      </w:pPr>
      <w:r w:rsidRPr="008A5CC8">
        <w:rPr>
          <w:rFonts w:ascii="Arial" w:eastAsia="Arial" w:hAnsi="Arial" w:cs="Arial"/>
          <w:i/>
        </w:rPr>
        <w:t>Subcomponente 5. Monitoreo del acceso a la Información Pública:</w:t>
      </w:r>
      <w:r w:rsidRPr="008A5CC8">
        <w:rPr>
          <w:rFonts w:ascii="Arial" w:eastAsia="Arial" w:hAnsi="Arial" w:cs="Arial"/>
        </w:rPr>
        <w:t xml:space="preserve"> Este subcomponente cuenta con dos actividades</w:t>
      </w:r>
      <w:r w:rsidR="003D39C6">
        <w:rPr>
          <w:rFonts w:ascii="Arial" w:eastAsia="Arial" w:hAnsi="Arial" w:cs="Arial"/>
        </w:rPr>
        <w:t xml:space="preserve"> </w:t>
      </w:r>
      <w:r w:rsidR="00D1497A">
        <w:rPr>
          <w:rFonts w:ascii="Arial" w:eastAsia="Arial" w:hAnsi="Arial" w:cs="Arial"/>
        </w:rPr>
        <w:t>que impactan directamente en el subcomponente y en el componente de Transparencia y acceso a la información.</w:t>
      </w:r>
    </w:p>
    <w:p w14:paraId="5BB93633" w14:textId="77777777" w:rsidR="00C20736" w:rsidRPr="008A5CC8" w:rsidRDefault="00C20736" w:rsidP="00B816A1">
      <w:pPr>
        <w:spacing w:after="0" w:line="240" w:lineRule="auto"/>
        <w:contextualSpacing/>
        <w:jc w:val="both"/>
        <w:rPr>
          <w:rFonts w:ascii="Arial" w:eastAsia="Arial" w:hAnsi="Arial" w:cs="Arial"/>
          <w:b/>
        </w:rPr>
      </w:pPr>
    </w:p>
    <w:p w14:paraId="6B6117A5" w14:textId="71CC8A0E" w:rsidR="00C20736" w:rsidRPr="009E63CA" w:rsidRDefault="008A5CC8" w:rsidP="00B816A1">
      <w:pPr>
        <w:spacing w:after="0" w:line="240" w:lineRule="auto"/>
        <w:contextualSpacing/>
        <w:jc w:val="both"/>
        <w:rPr>
          <w:rFonts w:ascii="Arial" w:eastAsia="Arial" w:hAnsi="Arial" w:cs="Arial"/>
        </w:rPr>
      </w:pPr>
      <w:r w:rsidRPr="009E63CA">
        <w:rPr>
          <w:rFonts w:ascii="Arial" w:eastAsia="Arial" w:hAnsi="Arial" w:cs="Arial"/>
          <w:b/>
        </w:rPr>
        <w:t>2.3.6. INICIATIVA ADICIONAL</w:t>
      </w:r>
      <w:r w:rsidR="00D1497A">
        <w:rPr>
          <w:rFonts w:ascii="Arial" w:eastAsia="Arial" w:hAnsi="Arial" w:cs="Arial"/>
          <w:b/>
        </w:rPr>
        <w:t xml:space="preserve"> </w:t>
      </w:r>
      <w:r w:rsidR="00057A0D">
        <w:t xml:space="preserve">- </w:t>
      </w:r>
      <w:r w:rsidRPr="009E63CA">
        <w:rPr>
          <w:rFonts w:ascii="Arial" w:eastAsia="Arial" w:hAnsi="Arial" w:cs="Arial"/>
        </w:rPr>
        <w:t xml:space="preserve">El objetivo específico del componente es </w:t>
      </w:r>
      <w:r w:rsidRPr="009E63CA">
        <w:rPr>
          <w:rFonts w:ascii="Arial" w:eastAsia="Arial" w:hAnsi="Arial" w:cs="Arial"/>
          <w:i/>
        </w:rPr>
        <w:t>“Realizar actividades de divulgación y promoción del Código de Integridad”</w:t>
      </w:r>
      <w:r w:rsidRPr="009E63CA">
        <w:rPr>
          <w:rFonts w:ascii="Arial" w:eastAsia="Arial" w:hAnsi="Arial" w:cs="Arial"/>
        </w:rPr>
        <w:t xml:space="preserve">. </w:t>
      </w:r>
      <w:r w:rsidR="00D1497A">
        <w:rPr>
          <w:rFonts w:ascii="Arial" w:eastAsia="Arial" w:hAnsi="Arial" w:cs="Arial"/>
        </w:rPr>
        <w:t>C</w:t>
      </w:r>
      <w:r w:rsidRPr="009E63CA">
        <w:rPr>
          <w:rFonts w:ascii="Arial" w:eastAsia="Arial" w:hAnsi="Arial" w:cs="Arial"/>
        </w:rPr>
        <w:t>uenta con dos actividades</w:t>
      </w:r>
      <w:r w:rsidR="00D1497A">
        <w:rPr>
          <w:rFonts w:ascii="Arial" w:eastAsia="Arial" w:hAnsi="Arial" w:cs="Arial"/>
        </w:rPr>
        <w:t xml:space="preserve"> enfocadas al </w:t>
      </w:r>
      <w:r w:rsidRPr="009E63CA">
        <w:rPr>
          <w:rFonts w:ascii="Arial" w:eastAsia="Arial" w:hAnsi="Arial" w:cs="Arial"/>
        </w:rPr>
        <w:t>cumplimiento del objetivo del componente y el fortalecimiento en la aplicación del Código de Integridad aprobado.</w:t>
      </w:r>
    </w:p>
    <w:p w14:paraId="06D512FA" w14:textId="17251F98" w:rsidR="00C20736" w:rsidRDefault="00C20736" w:rsidP="00B816A1">
      <w:pPr>
        <w:spacing w:after="0" w:line="240" w:lineRule="auto"/>
        <w:contextualSpacing/>
        <w:jc w:val="both"/>
        <w:rPr>
          <w:rFonts w:ascii="Arial" w:eastAsia="Arial" w:hAnsi="Arial" w:cs="Arial"/>
        </w:rPr>
      </w:pPr>
    </w:p>
    <w:p w14:paraId="0639BBFA" w14:textId="77777777" w:rsidR="00714987" w:rsidRDefault="00714987" w:rsidP="00B816A1">
      <w:pPr>
        <w:spacing w:after="0" w:line="240" w:lineRule="auto"/>
        <w:contextualSpacing/>
        <w:jc w:val="both"/>
        <w:rPr>
          <w:rFonts w:ascii="Arial" w:eastAsia="Arial" w:hAnsi="Arial" w:cs="Arial"/>
        </w:rPr>
      </w:pPr>
    </w:p>
    <w:p w14:paraId="17424B3A" w14:textId="77777777" w:rsidR="00C20736" w:rsidRPr="008A5CC8" w:rsidRDefault="008A5CC8" w:rsidP="00B816A1">
      <w:pPr>
        <w:numPr>
          <w:ilvl w:val="0"/>
          <w:numId w:val="4"/>
        </w:numPr>
        <w:pBdr>
          <w:top w:val="nil"/>
          <w:left w:val="nil"/>
          <w:bottom w:val="nil"/>
          <w:right w:val="nil"/>
          <w:between w:val="nil"/>
        </w:pBdr>
        <w:spacing w:after="0" w:line="240" w:lineRule="auto"/>
        <w:ind w:left="426" w:hanging="426"/>
        <w:contextualSpacing/>
        <w:jc w:val="both"/>
        <w:rPr>
          <w:rFonts w:ascii="Arial" w:eastAsia="Arial" w:hAnsi="Arial" w:cs="Arial"/>
          <w:b/>
          <w:color w:val="000000"/>
        </w:rPr>
      </w:pPr>
      <w:r w:rsidRPr="008A5CC8">
        <w:rPr>
          <w:rFonts w:ascii="Arial" w:eastAsia="Arial" w:hAnsi="Arial" w:cs="Arial"/>
          <w:b/>
          <w:color w:val="000000"/>
        </w:rPr>
        <w:t>SEGUIMIENTO Y CONTROL DEL PAAC</w:t>
      </w:r>
    </w:p>
    <w:p w14:paraId="654CAF9C" w14:textId="77777777" w:rsidR="00C20736" w:rsidRPr="008A5CC8" w:rsidRDefault="00C20736" w:rsidP="00B816A1">
      <w:pPr>
        <w:spacing w:after="0" w:line="240" w:lineRule="auto"/>
        <w:contextualSpacing/>
        <w:jc w:val="both"/>
        <w:rPr>
          <w:rFonts w:ascii="Arial" w:eastAsia="Arial" w:hAnsi="Arial" w:cs="Arial"/>
        </w:rPr>
      </w:pPr>
    </w:p>
    <w:p w14:paraId="49F9CEB6" w14:textId="67EA2A5B" w:rsidR="00C20736" w:rsidRPr="008A5CC8" w:rsidRDefault="008A5CC8" w:rsidP="00B816A1">
      <w:pPr>
        <w:spacing w:after="0" w:line="240" w:lineRule="auto"/>
        <w:contextualSpacing/>
        <w:jc w:val="both"/>
        <w:rPr>
          <w:rFonts w:ascii="Arial" w:eastAsia="Arial" w:hAnsi="Arial" w:cs="Arial"/>
        </w:rPr>
      </w:pPr>
      <w:r w:rsidRPr="008A5CC8">
        <w:rPr>
          <w:rFonts w:ascii="Arial" w:eastAsia="Arial" w:hAnsi="Arial" w:cs="Arial"/>
        </w:rPr>
        <w:t xml:space="preserve">En relación con la fase de seguimiento, la Oficina de Control Interno verificó el cumplimiento a las acciones formuladas con corte </w:t>
      </w:r>
      <w:r w:rsidR="00EB4A0C">
        <w:rPr>
          <w:rFonts w:ascii="Arial" w:eastAsia="Arial" w:hAnsi="Arial" w:cs="Arial"/>
        </w:rPr>
        <w:t xml:space="preserve">al </w:t>
      </w:r>
      <w:r w:rsidRPr="008A5CC8">
        <w:rPr>
          <w:rFonts w:ascii="Arial" w:eastAsia="Arial" w:hAnsi="Arial" w:cs="Arial"/>
        </w:rPr>
        <w:t>30</w:t>
      </w:r>
      <w:r w:rsidR="00EB4A0C">
        <w:rPr>
          <w:rFonts w:ascii="Arial" w:eastAsia="Arial" w:hAnsi="Arial" w:cs="Arial"/>
        </w:rPr>
        <w:t xml:space="preserve"> de abril de </w:t>
      </w:r>
      <w:r w:rsidRPr="008A5CC8">
        <w:rPr>
          <w:rFonts w:ascii="Arial" w:eastAsia="Arial" w:hAnsi="Arial" w:cs="Arial"/>
        </w:rPr>
        <w:t>2021. A continuación se presentan los resultados de la evaluación y se adjuntan las matrices de seguimiento para cada uno de los componentes del Plan.</w:t>
      </w:r>
    </w:p>
    <w:p w14:paraId="0F7BEA32" w14:textId="77777777" w:rsidR="00C20736" w:rsidRPr="008A5CC8" w:rsidRDefault="008A5CC8" w:rsidP="00B816A1">
      <w:pPr>
        <w:spacing w:after="0" w:line="240" w:lineRule="auto"/>
        <w:contextualSpacing/>
        <w:jc w:val="center"/>
        <w:rPr>
          <w:rFonts w:ascii="Arial" w:eastAsia="Arial" w:hAnsi="Arial" w:cs="Arial"/>
          <w:b/>
          <w:sz w:val="20"/>
          <w:szCs w:val="20"/>
        </w:rPr>
      </w:pPr>
      <w:r w:rsidRPr="008A5CC8">
        <w:rPr>
          <w:rFonts w:ascii="Arial" w:eastAsia="Arial" w:hAnsi="Arial" w:cs="Arial"/>
        </w:rPr>
        <w:br/>
      </w:r>
      <w:r w:rsidRPr="008A5CC8">
        <w:rPr>
          <w:rFonts w:ascii="Arial" w:eastAsia="Arial" w:hAnsi="Arial" w:cs="Arial"/>
          <w:b/>
          <w:sz w:val="20"/>
          <w:szCs w:val="20"/>
        </w:rPr>
        <w:t>Tabla 1. Consolidado de ejecución de actividades PAAC– corte 30/04/2021</w:t>
      </w:r>
    </w:p>
    <w:tbl>
      <w:tblPr>
        <w:tblStyle w:val="a4"/>
        <w:tblW w:w="0" w:type="auto"/>
        <w:jc w:val="cente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85" w:type="dxa"/>
          <w:bottom w:w="0" w:type="dxa"/>
          <w:right w:w="28" w:type="dxa"/>
        </w:tblCellMar>
        <w:tblLook w:val="0400" w:firstRow="0" w:lastRow="0" w:firstColumn="0" w:lastColumn="0" w:noHBand="0" w:noVBand="1"/>
      </w:tblPr>
      <w:tblGrid>
        <w:gridCol w:w="3538"/>
        <w:gridCol w:w="1702"/>
        <w:gridCol w:w="2268"/>
        <w:gridCol w:w="1134"/>
      </w:tblGrid>
      <w:tr w:rsidR="00C20736" w:rsidRPr="008A5CC8" w14:paraId="368D8C83" w14:textId="77777777" w:rsidTr="001E1E88">
        <w:trPr>
          <w:trHeight w:val="20"/>
          <w:tblHeader/>
          <w:jc w:val="center"/>
        </w:trPr>
        <w:tc>
          <w:tcPr>
            <w:tcW w:w="3538" w:type="dxa"/>
            <w:shd w:val="clear" w:color="auto" w:fill="F2F2F2"/>
            <w:vAlign w:val="center"/>
          </w:tcPr>
          <w:p w14:paraId="1FD43DFB" w14:textId="77777777" w:rsidR="00C20736" w:rsidRPr="008A5CC8" w:rsidRDefault="008A5CC8" w:rsidP="00EB4A0C">
            <w:pPr>
              <w:contextualSpacing/>
              <w:jc w:val="center"/>
              <w:rPr>
                <w:rFonts w:ascii="Arial" w:eastAsia="Arial" w:hAnsi="Arial" w:cs="Arial"/>
                <w:sz w:val="18"/>
                <w:szCs w:val="18"/>
              </w:rPr>
            </w:pPr>
            <w:r w:rsidRPr="008A5CC8">
              <w:rPr>
                <w:rFonts w:ascii="Arial" w:eastAsia="Arial" w:hAnsi="Arial" w:cs="Arial"/>
                <w:b/>
                <w:sz w:val="18"/>
                <w:szCs w:val="18"/>
              </w:rPr>
              <w:t>Componente</w:t>
            </w:r>
          </w:p>
        </w:tc>
        <w:tc>
          <w:tcPr>
            <w:tcW w:w="1702" w:type="dxa"/>
            <w:shd w:val="clear" w:color="auto" w:fill="F2F2F2"/>
            <w:vAlign w:val="center"/>
          </w:tcPr>
          <w:p w14:paraId="2C5A9A68" w14:textId="77777777" w:rsidR="00C20736" w:rsidRPr="008A5CC8" w:rsidRDefault="008A5CC8" w:rsidP="00EB4A0C">
            <w:pPr>
              <w:contextualSpacing/>
              <w:jc w:val="center"/>
              <w:rPr>
                <w:rFonts w:ascii="Arial" w:eastAsia="Arial" w:hAnsi="Arial" w:cs="Arial"/>
                <w:b/>
                <w:sz w:val="18"/>
                <w:szCs w:val="18"/>
              </w:rPr>
            </w:pPr>
            <w:r w:rsidRPr="008A5CC8">
              <w:rPr>
                <w:rFonts w:ascii="Arial" w:eastAsia="Arial" w:hAnsi="Arial" w:cs="Arial"/>
                <w:b/>
                <w:sz w:val="18"/>
                <w:szCs w:val="18"/>
              </w:rPr>
              <w:t>Total actividades para la vigencia</w:t>
            </w:r>
          </w:p>
        </w:tc>
        <w:tc>
          <w:tcPr>
            <w:tcW w:w="2268" w:type="dxa"/>
            <w:shd w:val="clear" w:color="auto" w:fill="F2F2F2"/>
            <w:vAlign w:val="center"/>
          </w:tcPr>
          <w:p w14:paraId="2AE2418D" w14:textId="0DEA0FE9" w:rsidR="00C20736" w:rsidRPr="008A5CC8" w:rsidRDefault="008A5CC8" w:rsidP="00EB4A0C">
            <w:pPr>
              <w:contextualSpacing/>
              <w:jc w:val="center"/>
              <w:rPr>
                <w:rFonts w:ascii="Arial" w:eastAsia="Arial" w:hAnsi="Arial" w:cs="Arial"/>
                <w:b/>
                <w:sz w:val="18"/>
                <w:szCs w:val="18"/>
              </w:rPr>
            </w:pPr>
            <w:r w:rsidRPr="008A5CC8">
              <w:rPr>
                <w:rFonts w:ascii="Arial" w:eastAsia="Arial" w:hAnsi="Arial" w:cs="Arial"/>
                <w:b/>
                <w:sz w:val="18"/>
                <w:szCs w:val="18"/>
              </w:rPr>
              <w:t>Actividades que debieron finalizar a corte 30 de abril de 2021</w:t>
            </w:r>
          </w:p>
        </w:tc>
        <w:tc>
          <w:tcPr>
            <w:tcW w:w="1134" w:type="dxa"/>
            <w:shd w:val="clear" w:color="auto" w:fill="F2F2F2"/>
            <w:vAlign w:val="center"/>
          </w:tcPr>
          <w:p w14:paraId="44F999C9" w14:textId="77777777" w:rsidR="00C20736" w:rsidRPr="008A5CC8" w:rsidRDefault="008A5CC8" w:rsidP="00EB4A0C">
            <w:pPr>
              <w:contextualSpacing/>
              <w:jc w:val="center"/>
              <w:rPr>
                <w:rFonts w:ascii="Arial" w:eastAsia="Arial" w:hAnsi="Arial" w:cs="Arial"/>
                <w:b/>
                <w:sz w:val="18"/>
                <w:szCs w:val="18"/>
              </w:rPr>
            </w:pPr>
            <w:r w:rsidRPr="008A5CC8">
              <w:rPr>
                <w:rFonts w:ascii="Arial" w:eastAsia="Arial" w:hAnsi="Arial" w:cs="Arial"/>
                <w:b/>
                <w:sz w:val="18"/>
                <w:szCs w:val="18"/>
              </w:rPr>
              <w:t xml:space="preserve">Finalizadas  </w:t>
            </w:r>
          </w:p>
        </w:tc>
      </w:tr>
      <w:tr w:rsidR="00C20736" w:rsidRPr="008A5CC8" w14:paraId="71338F66" w14:textId="77777777" w:rsidTr="00714987">
        <w:trPr>
          <w:trHeight w:val="227"/>
          <w:jc w:val="center"/>
        </w:trPr>
        <w:tc>
          <w:tcPr>
            <w:tcW w:w="3538" w:type="dxa"/>
            <w:shd w:val="clear" w:color="auto" w:fill="F2F2F2"/>
            <w:vAlign w:val="center"/>
          </w:tcPr>
          <w:p w14:paraId="6F5444EB" w14:textId="77777777" w:rsidR="00C20736" w:rsidRPr="008A5CC8" w:rsidRDefault="008A5CC8" w:rsidP="00EB4A0C">
            <w:pPr>
              <w:contextualSpacing/>
              <w:rPr>
                <w:rFonts w:ascii="Arial" w:eastAsia="Arial" w:hAnsi="Arial" w:cs="Arial"/>
                <w:sz w:val="18"/>
                <w:szCs w:val="18"/>
              </w:rPr>
            </w:pPr>
            <w:r w:rsidRPr="008A5CC8">
              <w:rPr>
                <w:rFonts w:ascii="Arial" w:eastAsia="Arial" w:hAnsi="Arial" w:cs="Arial"/>
                <w:sz w:val="18"/>
                <w:szCs w:val="18"/>
              </w:rPr>
              <w:t>Gestión del Riesgo</w:t>
            </w:r>
          </w:p>
        </w:tc>
        <w:tc>
          <w:tcPr>
            <w:tcW w:w="1702" w:type="dxa"/>
            <w:shd w:val="clear" w:color="auto" w:fill="F2F2F2"/>
            <w:vAlign w:val="center"/>
          </w:tcPr>
          <w:p w14:paraId="0EE4E894" w14:textId="77777777" w:rsidR="00C20736" w:rsidRPr="009E63CA" w:rsidRDefault="008A5CC8" w:rsidP="00EB4A0C">
            <w:pPr>
              <w:contextualSpacing/>
              <w:jc w:val="center"/>
              <w:rPr>
                <w:rFonts w:ascii="Arial" w:eastAsia="Arial" w:hAnsi="Arial" w:cs="Arial"/>
                <w:sz w:val="18"/>
                <w:szCs w:val="18"/>
              </w:rPr>
            </w:pPr>
            <w:r w:rsidRPr="009E63CA">
              <w:rPr>
                <w:rFonts w:ascii="Arial" w:eastAsia="Arial" w:hAnsi="Arial" w:cs="Arial"/>
                <w:sz w:val="18"/>
                <w:szCs w:val="18"/>
              </w:rPr>
              <w:t>9</w:t>
            </w:r>
          </w:p>
        </w:tc>
        <w:tc>
          <w:tcPr>
            <w:tcW w:w="2268" w:type="dxa"/>
            <w:vAlign w:val="center"/>
          </w:tcPr>
          <w:p w14:paraId="7EBB3D52" w14:textId="77777777" w:rsidR="00C20736" w:rsidRPr="009E63CA" w:rsidRDefault="008A5CC8" w:rsidP="00EB4A0C">
            <w:pPr>
              <w:contextualSpacing/>
              <w:jc w:val="center"/>
              <w:rPr>
                <w:rFonts w:ascii="Arial" w:eastAsia="Arial" w:hAnsi="Arial" w:cs="Arial"/>
                <w:sz w:val="18"/>
                <w:szCs w:val="18"/>
              </w:rPr>
            </w:pPr>
            <w:r w:rsidRPr="009E63CA">
              <w:rPr>
                <w:rFonts w:ascii="Arial" w:eastAsia="Arial" w:hAnsi="Arial" w:cs="Arial"/>
                <w:sz w:val="18"/>
                <w:szCs w:val="18"/>
              </w:rPr>
              <w:t>4</w:t>
            </w:r>
          </w:p>
        </w:tc>
        <w:tc>
          <w:tcPr>
            <w:tcW w:w="1134" w:type="dxa"/>
            <w:vAlign w:val="center"/>
          </w:tcPr>
          <w:p w14:paraId="702C5E89" w14:textId="77777777" w:rsidR="00C20736" w:rsidRPr="009E63CA" w:rsidRDefault="008A5CC8" w:rsidP="00EB4A0C">
            <w:pPr>
              <w:contextualSpacing/>
              <w:jc w:val="center"/>
              <w:rPr>
                <w:rFonts w:ascii="Arial" w:eastAsia="Arial" w:hAnsi="Arial" w:cs="Arial"/>
                <w:sz w:val="18"/>
                <w:szCs w:val="18"/>
              </w:rPr>
            </w:pPr>
            <w:r w:rsidRPr="009E63CA">
              <w:rPr>
                <w:rFonts w:ascii="Arial" w:eastAsia="Arial" w:hAnsi="Arial" w:cs="Arial"/>
                <w:sz w:val="18"/>
                <w:szCs w:val="18"/>
              </w:rPr>
              <w:t>4</w:t>
            </w:r>
          </w:p>
        </w:tc>
      </w:tr>
      <w:tr w:rsidR="00C20736" w:rsidRPr="008A5CC8" w14:paraId="3D276645" w14:textId="77777777" w:rsidTr="00714987">
        <w:trPr>
          <w:trHeight w:val="227"/>
          <w:jc w:val="center"/>
        </w:trPr>
        <w:tc>
          <w:tcPr>
            <w:tcW w:w="3538" w:type="dxa"/>
            <w:shd w:val="clear" w:color="auto" w:fill="F2F2F2"/>
            <w:vAlign w:val="center"/>
          </w:tcPr>
          <w:p w14:paraId="62112FF8" w14:textId="77777777" w:rsidR="00C20736" w:rsidRPr="008A5CC8" w:rsidRDefault="008A5CC8" w:rsidP="00EB4A0C">
            <w:pPr>
              <w:contextualSpacing/>
              <w:rPr>
                <w:rFonts w:ascii="Arial" w:eastAsia="Arial" w:hAnsi="Arial" w:cs="Arial"/>
                <w:sz w:val="18"/>
                <w:szCs w:val="18"/>
              </w:rPr>
            </w:pPr>
            <w:r w:rsidRPr="008A5CC8">
              <w:rPr>
                <w:rFonts w:ascii="Arial" w:eastAsia="Arial" w:hAnsi="Arial" w:cs="Arial"/>
                <w:sz w:val="18"/>
                <w:szCs w:val="18"/>
              </w:rPr>
              <w:t>Riesgos de Corrupción</w:t>
            </w:r>
          </w:p>
        </w:tc>
        <w:tc>
          <w:tcPr>
            <w:tcW w:w="1702" w:type="dxa"/>
            <w:shd w:val="clear" w:color="auto" w:fill="F2F2F2"/>
            <w:vAlign w:val="center"/>
          </w:tcPr>
          <w:p w14:paraId="486A16EF" w14:textId="77777777" w:rsidR="00C20736" w:rsidRPr="009E63CA" w:rsidRDefault="008A5CC8" w:rsidP="00EB4A0C">
            <w:pPr>
              <w:contextualSpacing/>
              <w:jc w:val="center"/>
              <w:rPr>
                <w:rFonts w:ascii="Arial" w:eastAsia="Arial" w:hAnsi="Arial" w:cs="Arial"/>
                <w:sz w:val="18"/>
                <w:szCs w:val="18"/>
              </w:rPr>
            </w:pPr>
            <w:r w:rsidRPr="009E63CA">
              <w:rPr>
                <w:rFonts w:ascii="Arial" w:eastAsia="Arial" w:hAnsi="Arial" w:cs="Arial"/>
                <w:sz w:val="18"/>
                <w:szCs w:val="18"/>
              </w:rPr>
              <w:t>21</w:t>
            </w:r>
          </w:p>
        </w:tc>
        <w:tc>
          <w:tcPr>
            <w:tcW w:w="2268" w:type="dxa"/>
            <w:vAlign w:val="center"/>
          </w:tcPr>
          <w:p w14:paraId="28FEA07F" w14:textId="77777777" w:rsidR="00C20736" w:rsidRPr="009E63CA" w:rsidRDefault="008A5CC8" w:rsidP="00EB4A0C">
            <w:pPr>
              <w:contextualSpacing/>
              <w:jc w:val="center"/>
              <w:rPr>
                <w:rFonts w:ascii="Arial" w:eastAsia="Arial" w:hAnsi="Arial" w:cs="Arial"/>
                <w:sz w:val="18"/>
                <w:szCs w:val="18"/>
              </w:rPr>
            </w:pPr>
            <w:r w:rsidRPr="009E63CA">
              <w:rPr>
                <w:rFonts w:ascii="Arial" w:eastAsia="Arial" w:hAnsi="Arial" w:cs="Arial"/>
                <w:sz w:val="18"/>
                <w:szCs w:val="18"/>
              </w:rPr>
              <w:t>0</w:t>
            </w:r>
          </w:p>
        </w:tc>
        <w:tc>
          <w:tcPr>
            <w:tcW w:w="1134" w:type="dxa"/>
            <w:vAlign w:val="center"/>
          </w:tcPr>
          <w:p w14:paraId="4B600187" w14:textId="77777777" w:rsidR="00C20736" w:rsidRPr="009E63CA" w:rsidRDefault="008A5CC8" w:rsidP="00EB4A0C">
            <w:pPr>
              <w:contextualSpacing/>
              <w:jc w:val="center"/>
              <w:rPr>
                <w:rFonts w:ascii="Arial" w:eastAsia="Arial" w:hAnsi="Arial" w:cs="Arial"/>
                <w:sz w:val="18"/>
                <w:szCs w:val="18"/>
              </w:rPr>
            </w:pPr>
            <w:r w:rsidRPr="009E63CA">
              <w:rPr>
                <w:rFonts w:ascii="Arial" w:eastAsia="Arial" w:hAnsi="Arial" w:cs="Arial"/>
                <w:sz w:val="18"/>
                <w:szCs w:val="18"/>
              </w:rPr>
              <w:t>0</w:t>
            </w:r>
          </w:p>
        </w:tc>
      </w:tr>
      <w:tr w:rsidR="00C20736" w:rsidRPr="008A5CC8" w14:paraId="6633D8BB" w14:textId="77777777" w:rsidTr="00714987">
        <w:trPr>
          <w:trHeight w:val="227"/>
          <w:jc w:val="center"/>
        </w:trPr>
        <w:tc>
          <w:tcPr>
            <w:tcW w:w="3538" w:type="dxa"/>
            <w:shd w:val="clear" w:color="auto" w:fill="F2F2F2"/>
            <w:vAlign w:val="center"/>
          </w:tcPr>
          <w:p w14:paraId="2B8B30D2" w14:textId="77777777" w:rsidR="00C20736" w:rsidRPr="008A5CC8" w:rsidRDefault="008A5CC8" w:rsidP="00EB4A0C">
            <w:pPr>
              <w:contextualSpacing/>
              <w:rPr>
                <w:rFonts w:ascii="Arial" w:eastAsia="Arial" w:hAnsi="Arial" w:cs="Arial"/>
                <w:sz w:val="18"/>
                <w:szCs w:val="18"/>
              </w:rPr>
            </w:pPr>
            <w:r w:rsidRPr="008A5CC8">
              <w:rPr>
                <w:rFonts w:ascii="Arial" w:eastAsia="Arial" w:hAnsi="Arial" w:cs="Arial"/>
                <w:sz w:val="18"/>
                <w:szCs w:val="18"/>
              </w:rPr>
              <w:t>Racionalización de Trámites</w:t>
            </w:r>
          </w:p>
        </w:tc>
        <w:tc>
          <w:tcPr>
            <w:tcW w:w="1702" w:type="dxa"/>
            <w:shd w:val="clear" w:color="auto" w:fill="F2F2F2"/>
            <w:vAlign w:val="center"/>
          </w:tcPr>
          <w:p w14:paraId="15DCB445" w14:textId="77777777" w:rsidR="00C20736" w:rsidRPr="008A5CC8" w:rsidRDefault="008A5CC8" w:rsidP="00EB4A0C">
            <w:pPr>
              <w:contextualSpacing/>
              <w:jc w:val="center"/>
              <w:rPr>
                <w:rFonts w:ascii="Arial" w:eastAsia="Arial" w:hAnsi="Arial" w:cs="Arial"/>
                <w:sz w:val="18"/>
                <w:szCs w:val="18"/>
              </w:rPr>
            </w:pPr>
            <w:r w:rsidRPr="008A5CC8">
              <w:rPr>
                <w:rFonts w:ascii="Arial" w:eastAsia="Arial" w:hAnsi="Arial" w:cs="Arial"/>
                <w:sz w:val="18"/>
                <w:szCs w:val="18"/>
              </w:rPr>
              <w:t>5</w:t>
            </w:r>
          </w:p>
        </w:tc>
        <w:tc>
          <w:tcPr>
            <w:tcW w:w="2268" w:type="dxa"/>
            <w:vAlign w:val="center"/>
          </w:tcPr>
          <w:p w14:paraId="4EFC7596" w14:textId="77777777" w:rsidR="00C20736" w:rsidRPr="008A5CC8" w:rsidRDefault="008A5CC8" w:rsidP="00EB4A0C">
            <w:pPr>
              <w:contextualSpacing/>
              <w:jc w:val="center"/>
              <w:rPr>
                <w:rFonts w:ascii="Arial" w:eastAsia="Arial" w:hAnsi="Arial" w:cs="Arial"/>
                <w:sz w:val="18"/>
                <w:szCs w:val="18"/>
              </w:rPr>
            </w:pPr>
            <w:r w:rsidRPr="008A5CC8">
              <w:rPr>
                <w:rFonts w:ascii="Arial" w:eastAsia="Arial" w:hAnsi="Arial" w:cs="Arial"/>
                <w:sz w:val="18"/>
                <w:szCs w:val="18"/>
              </w:rPr>
              <w:t>0</w:t>
            </w:r>
          </w:p>
        </w:tc>
        <w:tc>
          <w:tcPr>
            <w:tcW w:w="1134" w:type="dxa"/>
            <w:vAlign w:val="center"/>
          </w:tcPr>
          <w:p w14:paraId="4637D003" w14:textId="77777777" w:rsidR="00C20736" w:rsidRPr="008A5CC8" w:rsidRDefault="008A5CC8" w:rsidP="00EB4A0C">
            <w:pPr>
              <w:contextualSpacing/>
              <w:jc w:val="center"/>
              <w:rPr>
                <w:rFonts w:ascii="Arial" w:eastAsia="Arial" w:hAnsi="Arial" w:cs="Arial"/>
                <w:sz w:val="18"/>
                <w:szCs w:val="18"/>
              </w:rPr>
            </w:pPr>
            <w:r w:rsidRPr="008A5CC8">
              <w:rPr>
                <w:rFonts w:ascii="Arial" w:eastAsia="Arial" w:hAnsi="Arial" w:cs="Arial"/>
                <w:sz w:val="18"/>
                <w:szCs w:val="18"/>
              </w:rPr>
              <w:t>0</w:t>
            </w:r>
          </w:p>
        </w:tc>
      </w:tr>
      <w:tr w:rsidR="00C20736" w:rsidRPr="008A5CC8" w14:paraId="414A0C79" w14:textId="77777777" w:rsidTr="00714987">
        <w:trPr>
          <w:trHeight w:val="227"/>
          <w:jc w:val="center"/>
        </w:trPr>
        <w:tc>
          <w:tcPr>
            <w:tcW w:w="3538" w:type="dxa"/>
            <w:shd w:val="clear" w:color="auto" w:fill="F2F2F2"/>
            <w:vAlign w:val="center"/>
          </w:tcPr>
          <w:p w14:paraId="6E0E6F5F" w14:textId="77777777" w:rsidR="00C20736" w:rsidRPr="008A5CC8" w:rsidRDefault="008A5CC8" w:rsidP="00EB4A0C">
            <w:pPr>
              <w:contextualSpacing/>
              <w:rPr>
                <w:rFonts w:ascii="Arial" w:eastAsia="Arial" w:hAnsi="Arial" w:cs="Arial"/>
                <w:sz w:val="18"/>
                <w:szCs w:val="18"/>
              </w:rPr>
            </w:pPr>
            <w:r w:rsidRPr="008A5CC8">
              <w:rPr>
                <w:rFonts w:ascii="Arial" w:eastAsia="Arial" w:hAnsi="Arial" w:cs="Arial"/>
                <w:sz w:val="18"/>
                <w:szCs w:val="18"/>
              </w:rPr>
              <w:t>Rendición de Cuentas</w:t>
            </w:r>
          </w:p>
        </w:tc>
        <w:tc>
          <w:tcPr>
            <w:tcW w:w="1702" w:type="dxa"/>
            <w:shd w:val="clear" w:color="auto" w:fill="F2F2F2"/>
            <w:vAlign w:val="center"/>
          </w:tcPr>
          <w:p w14:paraId="3AD38FDD" w14:textId="77777777" w:rsidR="00C20736" w:rsidRPr="008A5CC8" w:rsidRDefault="008A5CC8" w:rsidP="00EB4A0C">
            <w:pPr>
              <w:contextualSpacing/>
              <w:jc w:val="center"/>
              <w:rPr>
                <w:rFonts w:ascii="Arial" w:eastAsia="Arial" w:hAnsi="Arial" w:cs="Arial"/>
                <w:sz w:val="18"/>
                <w:szCs w:val="18"/>
              </w:rPr>
            </w:pPr>
            <w:r w:rsidRPr="008A5CC8">
              <w:rPr>
                <w:rFonts w:ascii="Arial" w:eastAsia="Arial" w:hAnsi="Arial" w:cs="Arial"/>
                <w:sz w:val="18"/>
                <w:szCs w:val="18"/>
              </w:rPr>
              <w:t>15</w:t>
            </w:r>
          </w:p>
        </w:tc>
        <w:tc>
          <w:tcPr>
            <w:tcW w:w="2268" w:type="dxa"/>
            <w:vAlign w:val="center"/>
          </w:tcPr>
          <w:p w14:paraId="6142F0F8" w14:textId="77777777" w:rsidR="00C20736" w:rsidRPr="008A5CC8" w:rsidRDefault="008A5CC8" w:rsidP="00EB4A0C">
            <w:pPr>
              <w:contextualSpacing/>
              <w:jc w:val="center"/>
              <w:rPr>
                <w:rFonts w:ascii="Arial" w:eastAsia="Arial" w:hAnsi="Arial" w:cs="Arial"/>
                <w:sz w:val="18"/>
                <w:szCs w:val="18"/>
              </w:rPr>
            </w:pPr>
            <w:r w:rsidRPr="008A5CC8">
              <w:rPr>
                <w:rFonts w:ascii="Arial" w:eastAsia="Arial" w:hAnsi="Arial" w:cs="Arial"/>
                <w:sz w:val="18"/>
                <w:szCs w:val="18"/>
              </w:rPr>
              <w:t>3</w:t>
            </w:r>
          </w:p>
        </w:tc>
        <w:tc>
          <w:tcPr>
            <w:tcW w:w="1134" w:type="dxa"/>
            <w:vAlign w:val="center"/>
          </w:tcPr>
          <w:p w14:paraId="60233235" w14:textId="77777777" w:rsidR="00C20736" w:rsidRPr="008A5CC8" w:rsidRDefault="008A5CC8" w:rsidP="00EB4A0C">
            <w:pPr>
              <w:contextualSpacing/>
              <w:jc w:val="center"/>
              <w:rPr>
                <w:rFonts w:ascii="Arial" w:eastAsia="Arial" w:hAnsi="Arial" w:cs="Arial"/>
                <w:sz w:val="18"/>
                <w:szCs w:val="18"/>
              </w:rPr>
            </w:pPr>
            <w:r w:rsidRPr="008A5CC8">
              <w:rPr>
                <w:rFonts w:ascii="Arial" w:eastAsia="Arial" w:hAnsi="Arial" w:cs="Arial"/>
                <w:sz w:val="18"/>
                <w:szCs w:val="18"/>
              </w:rPr>
              <w:t>1</w:t>
            </w:r>
          </w:p>
        </w:tc>
      </w:tr>
      <w:tr w:rsidR="00C20736" w:rsidRPr="008A5CC8" w14:paraId="09C30709" w14:textId="77777777" w:rsidTr="00714987">
        <w:trPr>
          <w:trHeight w:val="227"/>
          <w:jc w:val="center"/>
        </w:trPr>
        <w:tc>
          <w:tcPr>
            <w:tcW w:w="3538" w:type="dxa"/>
            <w:shd w:val="clear" w:color="auto" w:fill="F2F2F2"/>
            <w:vAlign w:val="center"/>
          </w:tcPr>
          <w:p w14:paraId="50CD430A" w14:textId="77777777" w:rsidR="00C20736" w:rsidRPr="008A5CC8" w:rsidRDefault="008A5CC8" w:rsidP="00EB4A0C">
            <w:pPr>
              <w:contextualSpacing/>
              <w:rPr>
                <w:rFonts w:ascii="Arial" w:eastAsia="Arial" w:hAnsi="Arial" w:cs="Arial"/>
                <w:sz w:val="18"/>
                <w:szCs w:val="18"/>
              </w:rPr>
            </w:pPr>
            <w:r w:rsidRPr="008A5CC8">
              <w:rPr>
                <w:rFonts w:ascii="Arial" w:eastAsia="Arial" w:hAnsi="Arial" w:cs="Arial"/>
                <w:sz w:val="18"/>
                <w:szCs w:val="18"/>
              </w:rPr>
              <w:t>Atención al ciudadano</w:t>
            </w:r>
          </w:p>
        </w:tc>
        <w:tc>
          <w:tcPr>
            <w:tcW w:w="1702" w:type="dxa"/>
            <w:shd w:val="clear" w:color="auto" w:fill="F2F2F2"/>
            <w:vAlign w:val="center"/>
          </w:tcPr>
          <w:p w14:paraId="6D91C29A" w14:textId="77777777" w:rsidR="00C20736" w:rsidRPr="008A5CC8" w:rsidRDefault="008A5CC8" w:rsidP="00EB4A0C">
            <w:pPr>
              <w:contextualSpacing/>
              <w:jc w:val="center"/>
              <w:rPr>
                <w:rFonts w:ascii="Arial" w:eastAsia="Arial" w:hAnsi="Arial" w:cs="Arial"/>
                <w:sz w:val="18"/>
                <w:szCs w:val="18"/>
              </w:rPr>
            </w:pPr>
            <w:r w:rsidRPr="008A5CC8">
              <w:rPr>
                <w:rFonts w:ascii="Arial" w:eastAsia="Arial" w:hAnsi="Arial" w:cs="Arial"/>
                <w:sz w:val="18"/>
                <w:szCs w:val="18"/>
              </w:rPr>
              <w:t>15</w:t>
            </w:r>
          </w:p>
        </w:tc>
        <w:tc>
          <w:tcPr>
            <w:tcW w:w="2268" w:type="dxa"/>
            <w:vAlign w:val="center"/>
          </w:tcPr>
          <w:p w14:paraId="0BE38456" w14:textId="77777777" w:rsidR="00C20736" w:rsidRPr="008A5CC8" w:rsidRDefault="008A5CC8" w:rsidP="00EB4A0C">
            <w:pPr>
              <w:contextualSpacing/>
              <w:jc w:val="center"/>
              <w:rPr>
                <w:rFonts w:ascii="Arial" w:eastAsia="Arial" w:hAnsi="Arial" w:cs="Arial"/>
                <w:sz w:val="18"/>
                <w:szCs w:val="18"/>
              </w:rPr>
            </w:pPr>
            <w:r w:rsidRPr="008A5CC8">
              <w:rPr>
                <w:rFonts w:ascii="Arial" w:eastAsia="Arial" w:hAnsi="Arial" w:cs="Arial"/>
                <w:sz w:val="18"/>
                <w:szCs w:val="18"/>
              </w:rPr>
              <w:t>3</w:t>
            </w:r>
          </w:p>
        </w:tc>
        <w:tc>
          <w:tcPr>
            <w:tcW w:w="1134" w:type="dxa"/>
            <w:vAlign w:val="center"/>
          </w:tcPr>
          <w:p w14:paraId="32588A6B" w14:textId="77777777" w:rsidR="00C20736" w:rsidRPr="008A5CC8" w:rsidRDefault="008A5CC8" w:rsidP="00EB4A0C">
            <w:pPr>
              <w:contextualSpacing/>
              <w:jc w:val="center"/>
              <w:rPr>
                <w:rFonts w:ascii="Arial" w:eastAsia="Arial" w:hAnsi="Arial" w:cs="Arial"/>
                <w:sz w:val="18"/>
                <w:szCs w:val="18"/>
              </w:rPr>
            </w:pPr>
            <w:r w:rsidRPr="008A5CC8">
              <w:rPr>
                <w:rFonts w:ascii="Arial" w:eastAsia="Arial" w:hAnsi="Arial" w:cs="Arial"/>
                <w:sz w:val="18"/>
                <w:szCs w:val="18"/>
              </w:rPr>
              <w:t>1</w:t>
            </w:r>
          </w:p>
        </w:tc>
      </w:tr>
      <w:tr w:rsidR="00C20736" w:rsidRPr="008A5CC8" w14:paraId="4C731399" w14:textId="77777777" w:rsidTr="00714987">
        <w:trPr>
          <w:trHeight w:val="227"/>
          <w:jc w:val="center"/>
        </w:trPr>
        <w:tc>
          <w:tcPr>
            <w:tcW w:w="3538" w:type="dxa"/>
            <w:shd w:val="clear" w:color="auto" w:fill="F2F2F2"/>
            <w:vAlign w:val="center"/>
          </w:tcPr>
          <w:p w14:paraId="19F1A7C8" w14:textId="77777777" w:rsidR="00C20736" w:rsidRPr="008A5CC8" w:rsidRDefault="008A5CC8" w:rsidP="00EB4A0C">
            <w:pPr>
              <w:contextualSpacing/>
              <w:rPr>
                <w:rFonts w:ascii="Arial" w:eastAsia="Arial" w:hAnsi="Arial" w:cs="Arial"/>
                <w:sz w:val="18"/>
                <w:szCs w:val="18"/>
              </w:rPr>
            </w:pPr>
            <w:r w:rsidRPr="008A5CC8">
              <w:rPr>
                <w:rFonts w:ascii="Arial" w:eastAsia="Arial" w:hAnsi="Arial" w:cs="Arial"/>
                <w:sz w:val="18"/>
                <w:szCs w:val="18"/>
              </w:rPr>
              <w:t>Transparencia y Acceso a la Información</w:t>
            </w:r>
          </w:p>
        </w:tc>
        <w:tc>
          <w:tcPr>
            <w:tcW w:w="1702" w:type="dxa"/>
            <w:shd w:val="clear" w:color="auto" w:fill="F2F2F2"/>
            <w:vAlign w:val="center"/>
          </w:tcPr>
          <w:p w14:paraId="66BE7061" w14:textId="77777777" w:rsidR="00C20736" w:rsidRPr="008A5CC8" w:rsidRDefault="008A5CC8" w:rsidP="00EB4A0C">
            <w:pPr>
              <w:contextualSpacing/>
              <w:jc w:val="center"/>
              <w:rPr>
                <w:rFonts w:ascii="Arial" w:eastAsia="Arial" w:hAnsi="Arial" w:cs="Arial"/>
                <w:sz w:val="18"/>
                <w:szCs w:val="18"/>
              </w:rPr>
            </w:pPr>
            <w:r w:rsidRPr="008A5CC8">
              <w:rPr>
                <w:rFonts w:ascii="Arial" w:eastAsia="Arial" w:hAnsi="Arial" w:cs="Arial"/>
                <w:sz w:val="18"/>
                <w:szCs w:val="18"/>
              </w:rPr>
              <w:t>19</w:t>
            </w:r>
          </w:p>
        </w:tc>
        <w:tc>
          <w:tcPr>
            <w:tcW w:w="2268" w:type="dxa"/>
            <w:vAlign w:val="center"/>
          </w:tcPr>
          <w:p w14:paraId="32EA3971" w14:textId="77777777" w:rsidR="00C20736" w:rsidRPr="008A5CC8" w:rsidRDefault="008A5CC8" w:rsidP="00EB4A0C">
            <w:pPr>
              <w:contextualSpacing/>
              <w:jc w:val="center"/>
              <w:rPr>
                <w:rFonts w:ascii="Arial" w:eastAsia="Arial" w:hAnsi="Arial" w:cs="Arial"/>
                <w:sz w:val="18"/>
                <w:szCs w:val="18"/>
              </w:rPr>
            </w:pPr>
            <w:r w:rsidRPr="008A5CC8">
              <w:rPr>
                <w:rFonts w:ascii="Arial" w:eastAsia="Arial" w:hAnsi="Arial" w:cs="Arial"/>
                <w:sz w:val="18"/>
                <w:szCs w:val="18"/>
              </w:rPr>
              <w:t>1</w:t>
            </w:r>
          </w:p>
        </w:tc>
        <w:tc>
          <w:tcPr>
            <w:tcW w:w="1134" w:type="dxa"/>
            <w:vAlign w:val="center"/>
          </w:tcPr>
          <w:p w14:paraId="5EAA75B9" w14:textId="77777777" w:rsidR="00C20736" w:rsidRPr="008A5CC8" w:rsidRDefault="008A5CC8" w:rsidP="00EB4A0C">
            <w:pPr>
              <w:contextualSpacing/>
              <w:jc w:val="center"/>
              <w:rPr>
                <w:rFonts w:ascii="Arial" w:eastAsia="Arial" w:hAnsi="Arial" w:cs="Arial"/>
                <w:sz w:val="18"/>
                <w:szCs w:val="18"/>
              </w:rPr>
            </w:pPr>
            <w:r w:rsidRPr="008A5CC8">
              <w:rPr>
                <w:rFonts w:ascii="Arial" w:eastAsia="Arial" w:hAnsi="Arial" w:cs="Arial"/>
                <w:sz w:val="18"/>
                <w:szCs w:val="18"/>
              </w:rPr>
              <w:t>0</w:t>
            </w:r>
          </w:p>
        </w:tc>
      </w:tr>
      <w:tr w:rsidR="00C20736" w:rsidRPr="008A5CC8" w14:paraId="0EAA0C71" w14:textId="77777777" w:rsidTr="00714987">
        <w:trPr>
          <w:trHeight w:val="227"/>
          <w:jc w:val="center"/>
        </w:trPr>
        <w:tc>
          <w:tcPr>
            <w:tcW w:w="3538" w:type="dxa"/>
            <w:shd w:val="clear" w:color="auto" w:fill="F2F2F2"/>
            <w:vAlign w:val="center"/>
          </w:tcPr>
          <w:p w14:paraId="75C3A2CE" w14:textId="77777777" w:rsidR="00C20736" w:rsidRPr="008A5CC8" w:rsidRDefault="008A5CC8" w:rsidP="00EB4A0C">
            <w:pPr>
              <w:contextualSpacing/>
              <w:rPr>
                <w:rFonts w:ascii="Arial" w:eastAsia="Arial" w:hAnsi="Arial" w:cs="Arial"/>
                <w:sz w:val="18"/>
                <w:szCs w:val="18"/>
                <w:shd w:val="clear" w:color="auto" w:fill="6FA8DC"/>
              </w:rPr>
            </w:pPr>
            <w:r w:rsidRPr="009E63CA">
              <w:rPr>
                <w:rFonts w:ascii="Arial" w:eastAsia="Arial" w:hAnsi="Arial" w:cs="Arial"/>
                <w:sz w:val="18"/>
                <w:szCs w:val="18"/>
              </w:rPr>
              <w:t>Iniciativa Adicional</w:t>
            </w:r>
          </w:p>
        </w:tc>
        <w:tc>
          <w:tcPr>
            <w:tcW w:w="1702" w:type="dxa"/>
            <w:shd w:val="clear" w:color="auto" w:fill="F2F2F2"/>
            <w:vAlign w:val="center"/>
          </w:tcPr>
          <w:p w14:paraId="6D49AAF3" w14:textId="77777777" w:rsidR="00C20736" w:rsidRPr="009E63CA" w:rsidRDefault="008A5CC8" w:rsidP="00EB4A0C">
            <w:pPr>
              <w:contextualSpacing/>
              <w:jc w:val="center"/>
              <w:rPr>
                <w:rFonts w:ascii="Arial" w:eastAsia="Arial" w:hAnsi="Arial" w:cs="Arial"/>
                <w:sz w:val="18"/>
                <w:szCs w:val="18"/>
              </w:rPr>
            </w:pPr>
            <w:r w:rsidRPr="009E63CA">
              <w:rPr>
                <w:rFonts w:ascii="Arial" w:eastAsia="Arial" w:hAnsi="Arial" w:cs="Arial"/>
                <w:sz w:val="18"/>
                <w:szCs w:val="18"/>
              </w:rPr>
              <w:t>2</w:t>
            </w:r>
          </w:p>
        </w:tc>
        <w:tc>
          <w:tcPr>
            <w:tcW w:w="2268" w:type="dxa"/>
            <w:vAlign w:val="center"/>
          </w:tcPr>
          <w:p w14:paraId="3E301EB1" w14:textId="77777777" w:rsidR="00C20736" w:rsidRPr="009E63CA" w:rsidRDefault="008A5CC8" w:rsidP="00EB4A0C">
            <w:pPr>
              <w:contextualSpacing/>
              <w:jc w:val="center"/>
              <w:rPr>
                <w:rFonts w:ascii="Arial" w:eastAsia="Arial" w:hAnsi="Arial" w:cs="Arial"/>
                <w:sz w:val="18"/>
                <w:szCs w:val="18"/>
              </w:rPr>
            </w:pPr>
            <w:r w:rsidRPr="009E63CA">
              <w:rPr>
                <w:rFonts w:ascii="Arial" w:eastAsia="Arial" w:hAnsi="Arial" w:cs="Arial"/>
                <w:sz w:val="18"/>
                <w:szCs w:val="18"/>
              </w:rPr>
              <w:t>0</w:t>
            </w:r>
          </w:p>
        </w:tc>
        <w:tc>
          <w:tcPr>
            <w:tcW w:w="1134" w:type="dxa"/>
            <w:vAlign w:val="center"/>
          </w:tcPr>
          <w:p w14:paraId="5716543A" w14:textId="77777777" w:rsidR="00C20736" w:rsidRPr="009E63CA" w:rsidRDefault="008A5CC8" w:rsidP="00EB4A0C">
            <w:pPr>
              <w:contextualSpacing/>
              <w:jc w:val="center"/>
              <w:rPr>
                <w:rFonts w:ascii="Arial" w:eastAsia="Arial" w:hAnsi="Arial" w:cs="Arial"/>
                <w:sz w:val="18"/>
                <w:szCs w:val="18"/>
              </w:rPr>
            </w:pPr>
            <w:r w:rsidRPr="009E63CA">
              <w:rPr>
                <w:rFonts w:ascii="Arial" w:eastAsia="Arial" w:hAnsi="Arial" w:cs="Arial"/>
                <w:sz w:val="18"/>
                <w:szCs w:val="18"/>
              </w:rPr>
              <w:t>0</w:t>
            </w:r>
          </w:p>
        </w:tc>
      </w:tr>
      <w:tr w:rsidR="00C20736" w:rsidRPr="008A5CC8" w14:paraId="49EE3ECD" w14:textId="77777777" w:rsidTr="00714987">
        <w:trPr>
          <w:trHeight w:val="227"/>
          <w:jc w:val="center"/>
        </w:trPr>
        <w:tc>
          <w:tcPr>
            <w:tcW w:w="3538" w:type="dxa"/>
            <w:shd w:val="clear" w:color="auto" w:fill="F2F2F2"/>
            <w:vAlign w:val="center"/>
          </w:tcPr>
          <w:p w14:paraId="2CABF696" w14:textId="77777777" w:rsidR="00C20736" w:rsidRPr="008A5CC8" w:rsidRDefault="008A5CC8" w:rsidP="00EB4A0C">
            <w:pPr>
              <w:contextualSpacing/>
              <w:jc w:val="center"/>
              <w:rPr>
                <w:rFonts w:ascii="Arial" w:eastAsia="Arial" w:hAnsi="Arial" w:cs="Arial"/>
                <w:b/>
                <w:sz w:val="18"/>
                <w:szCs w:val="18"/>
              </w:rPr>
            </w:pPr>
            <w:r w:rsidRPr="008A5CC8">
              <w:rPr>
                <w:rFonts w:ascii="Arial" w:eastAsia="Arial" w:hAnsi="Arial" w:cs="Arial"/>
                <w:b/>
                <w:sz w:val="18"/>
                <w:szCs w:val="18"/>
              </w:rPr>
              <w:t>Total</w:t>
            </w:r>
          </w:p>
        </w:tc>
        <w:tc>
          <w:tcPr>
            <w:tcW w:w="1702" w:type="dxa"/>
            <w:shd w:val="clear" w:color="auto" w:fill="F2F2F2"/>
            <w:vAlign w:val="center"/>
          </w:tcPr>
          <w:p w14:paraId="5C1FA06C" w14:textId="77777777" w:rsidR="00C20736" w:rsidRPr="008A5CC8" w:rsidRDefault="008A5CC8" w:rsidP="00EB4A0C">
            <w:pPr>
              <w:contextualSpacing/>
              <w:jc w:val="center"/>
              <w:rPr>
                <w:rFonts w:ascii="Arial" w:eastAsia="Arial" w:hAnsi="Arial" w:cs="Arial"/>
                <w:b/>
                <w:sz w:val="18"/>
                <w:szCs w:val="18"/>
              </w:rPr>
            </w:pPr>
            <w:r w:rsidRPr="008A5CC8">
              <w:rPr>
                <w:rFonts w:ascii="Arial" w:eastAsia="Arial" w:hAnsi="Arial" w:cs="Arial"/>
                <w:b/>
                <w:sz w:val="18"/>
                <w:szCs w:val="18"/>
              </w:rPr>
              <w:t>86</w:t>
            </w:r>
          </w:p>
        </w:tc>
        <w:tc>
          <w:tcPr>
            <w:tcW w:w="2268" w:type="dxa"/>
            <w:vAlign w:val="center"/>
          </w:tcPr>
          <w:p w14:paraId="445A3776" w14:textId="77777777" w:rsidR="00C20736" w:rsidRPr="008A5CC8" w:rsidRDefault="008A5CC8" w:rsidP="00EB4A0C">
            <w:pPr>
              <w:contextualSpacing/>
              <w:jc w:val="center"/>
              <w:rPr>
                <w:rFonts w:ascii="Arial" w:eastAsia="Arial" w:hAnsi="Arial" w:cs="Arial"/>
                <w:b/>
                <w:sz w:val="18"/>
                <w:szCs w:val="18"/>
              </w:rPr>
            </w:pPr>
            <w:r w:rsidRPr="008A5CC8">
              <w:rPr>
                <w:rFonts w:ascii="Arial" w:eastAsia="Arial" w:hAnsi="Arial" w:cs="Arial"/>
                <w:b/>
                <w:sz w:val="18"/>
                <w:szCs w:val="18"/>
              </w:rPr>
              <w:t>11</w:t>
            </w:r>
          </w:p>
        </w:tc>
        <w:tc>
          <w:tcPr>
            <w:tcW w:w="1134" w:type="dxa"/>
            <w:vAlign w:val="center"/>
          </w:tcPr>
          <w:p w14:paraId="540E76BE" w14:textId="77777777" w:rsidR="00C20736" w:rsidRPr="008A5CC8" w:rsidRDefault="008A5CC8" w:rsidP="00EB4A0C">
            <w:pPr>
              <w:contextualSpacing/>
              <w:jc w:val="center"/>
              <w:rPr>
                <w:rFonts w:ascii="Arial" w:eastAsia="Arial" w:hAnsi="Arial" w:cs="Arial"/>
                <w:b/>
                <w:sz w:val="18"/>
                <w:szCs w:val="18"/>
              </w:rPr>
            </w:pPr>
            <w:r w:rsidRPr="008A5CC8">
              <w:rPr>
                <w:rFonts w:ascii="Arial" w:eastAsia="Arial" w:hAnsi="Arial" w:cs="Arial"/>
                <w:b/>
                <w:sz w:val="18"/>
                <w:szCs w:val="18"/>
              </w:rPr>
              <w:t>6</w:t>
            </w:r>
          </w:p>
        </w:tc>
      </w:tr>
    </w:tbl>
    <w:p w14:paraId="53EC07E7" w14:textId="77777777" w:rsidR="00C20736" w:rsidRPr="008A5CC8" w:rsidRDefault="00C20736" w:rsidP="00B816A1">
      <w:pPr>
        <w:spacing w:after="0" w:line="240" w:lineRule="auto"/>
        <w:contextualSpacing/>
        <w:jc w:val="both"/>
        <w:rPr>
          <w:rFonts w:ascii="Arial" w:eastAsia="Arial" w:hAnsi="Arial" w:cs="Arial"/>
        </w:rPr>
      </w:pPr>
    </w:p>
    <w:p w14:paraId="20F8030F" w14:textId="3B19BBF3" w:rsidR="00C20736" w:rsidRPr="008A5CC8" w:rsidRDefault="008A5CC8" w:rsidP="00B816A1">
      <w:pPr>
        <w:spacing w:after="0" w:line="240" w:lineRule="auto"/>
        <w:contextualSpacing/>
        <w:jc w:val="both"/>
        <w:rPr>
          <w:rFonts w:ascii="Arial" w:eastAsia="Arial" w:hAnsi="Arial" w:cs="Arial"/>
        </w:rPr>
      </w:pPr>
      <w:r w:rsidRPr="008A5CC8">
        <w:rPr>
          <w:rFonts w:ascii="Arial" w:eastAsia="Arial" w:hAnsi="Arial" w:cs="Arial"/>
        </w:rPr>
        <w:t xml:space="preserve">Tomando en cuenta las actividades que se debieron finalizar y las que efectivamente se terminaron, se puede concluir que el </w:t>
      </w:r>
      <w:r w:rsidR="00EB4A0C">
        <w:rPr>
          <w:rFonts w:ascii="Arial" w:eastAsia="Arial" w:hAnsi="Arial" w:cs="Arial"/>
        </w:rPr>
        <w:t>nivel de cumplimiento</w:t>
      </w:r>
      <w:r w:rsidRPr="008A5CC8">
        <w:rPr>
          <w:rFonts w:ascii="Arial" w:eastAsia="Arial" w:hAnsi="Arial" w:cs="Arial"/>
        </w:rPr>
        <w:t xml:space="preserve"> del PAAC a corte 30 de abril 2021 </w:t>
      </w:r>
      <w:r w:rsidR="00EB4A0C">
        <w:rPr>
          <w:rFonts w:ascii="Arial" w:eastAsia="Arial" w:hAnsi="Arial" w:cs="Arial"/>
        </w:rPr>
        <w:t xml:space="preserve">alcanzó un </w:t>
      </w:r>
      <w:r w:rsidRPr="009E63CA">
        <w:rPr>
          <w:rFonts w:ascii="Arial" w:eastAsia="Arial" w:hAnsi="Arial" w:cs="Arial"/>
        </w:rPr>
        <w:t>5</w:t>
      </w:r>
      <w:r w:rsidR="00EB4A0C">
        <w:rPr>
          <w:rFonts w:ascii="Arial" w:eastAsia="Arial" w:hAnsi="Arial" w:cs="Arial"/>
        </w:rPr>
        <w:t>5</w:t>
      </w:r>
      <w:r w:rsidRPr="009E63CA">
        <w:rPr>
          <w:rFonts w:ascii="Arial" w:eastAsia="Arial" w:hAnsi="Arial" w:cs="Arial"/>
        </w:rPr>
        <w:t>%</w:t>
      </w:r>
      <w:r w:rsidR="00EB4A0C">
        <w:rPr>
          <w:rFonts w:ascii="Arial" w:eastAsia="Arial" w:hAnsi="Arial" w:cs="Arial"/>
        </w:rPr>
        <w:t>, al ejecutarse 6 de los 11 compromisos pactados en el Plan</w:t>
      </w:r>
      <w:r w:rsidRPr="008A5CC8">
        <w:rPr>
          <w:rFonts w:ascii="Arial" w:eastAsia="Arial" w:hAnsi="Arial" w:cs="Arial"/>
        </w:rPr>
        <w:t>.</w:t>
      </w:r>
    </w:p>
    <w:p w14:paraId="26927AD1" w14:textId="77777777" w:rsidR="001E1E88" w:rsidRPr="008A5CC8" w:rsidRDefault="001E1E88" w:rsidP="00B816A1">
      <w:pPr>
        <w:spacing w:after="0" w:line="240" w:lineRule="auto"/>
        <w:contextualSpacing/>
        <w:jc w:val="both"/>
        <w:rPr>
          <w:rFonts w:ascii="Arial" w:eastAsia="Arial" w:hAnsi="Arial" w:cs="Arial"/>
          <w:b/>
        </w:rPr>
      </w:pPr>
    </w:p>
    <w:p w14:paraId="646F98C1" w14:textId="77777777" w:rsidR="00C20736" w:rsidRPr="009E63CA" w:rsidRDefault="008A5CC8" w:rsidP="00B816A1">
      <w:pPr>
        <w:spacing w:after="0" w:line="240" w:lineRule="auto"/>
        <w:contextualSpacing/>
        <w:jc w:val="both"/>
        <w:rPr>
          <w:rFonts w:ascii="Arial" w:eastAsia="Arial" w:hAnsi="Arial" w:cs="Arial"/>
          <w:b/>
          <w:color w:val="000000"/>
        </w:rPr>
      </w:pPr>
      <w:r w:rsidRPr="008A5CC8">
        <w:rPr>
          <w:rFonts w:ascii="Arial" w:eastAsia="Arial" w:hAnsi="Arial" w:cs="Arial"/>
          <w:b/>
        </w:rPr>
        <w:lastRenderedPageBreak/>
        <w:t>3</w:t>
      </w:r>
      <w:r w:rsidRPr="009E63CA">
        <w:rPr>
          <w:rFonts w:ascii="Arial" w:eastAsia="Arial" w:hAnsi="Arial" w:cs="Arial"/>
          <w:b/>
          <w:color w:val="000000"/>
        </w:rPr>
        <w:t>.1. GESTIÓN DE RIESGOS DE CORRUPCIÓN - MAPA DE RIESGOS DE CORRUPCIÓN Y MEDIDAS PARA MITIGARLOS</w:t>
      </w:r>
    </w:p>
    <w:p w14:paraId="28441A34" w14:textId="77777777" w:rsidR="00C20736" w:rsidRPr="008A5CC8" w:rsidRDefault="00C20736" w:rsidP="00B816A1">
      <w:pPr>
        <w:spacing w:after="0" w:line="240" w:lineRule="auto"/>
        <w:contextualSpacing/>
        <w:jc w:val="both"/>
        <w:rPr>
          <w:rFonts w:ascii="Arial" w:eastAsia="Arial" w:hAnsi="Arial" w:cs="Arial"/>
          <w:u w:val="single"/>
          <w:shd w:val="clear" w:color="auto" w:fill="FF9900"/>
        </w:rPr>
      </w:pPr>
    </w:p>
    <w:p w14:paraId="57ADFA8E" w14:textId="77777777" w:rsidR="00C20736" w:rsidRPr="008A5CC8" w:rsidRDefault="008A5CC8" w:rsidP="00B816A1">
      <w:pPr>
        <w:spacing w:after="0" w:line="240" w:lineRule="auto"/>
        <w:contextualSpacing/>
        <w:jc w:val="both"/>
        <w:rPr>
          <w:rFonts w:ascii="Arial" w:eastAsia="Arial" w:hAnsi="Arial" w:cs="Arial"/>
          <w:shd w:val="clear" w:color="auto" w:fill="FF9900"/>
        </w:rPr>
      </w:pPr>
      <w:r w:rsidRPr="009E63CA">
        <w:rPr>
          <w:rFonts w:ascii="Arial" w:eastAsia="Arial" w:hAnsi="Arial" w:cs="Arial"/>
          <w:b/>
          <w:color w:val="000000"/>
        </w:rPr>
        <w:t>3.1.1. Gestión de riesgos de corrupción</w:t>
      </w:r>
      <w:r w:rsidRPr="009E63CA">
        <w:rPr>
          <w:rFonts w:ascii="Arial" w:eastAsia="Arial" w:hAnsi="Arial" w:cs="Arial"/>
        </w:rPr>
        <w:t>: Está compuesto por 5 subcomponentes y 9 actividades. El porcentaje de acciones finalizadas con corte a 30 de abril de 2021 es del 100%.</w:t>
      </w:r>
    </w:p>
    <w:p w14:paraId="4872063B" w14:textId="77777777" w:rsidR="00C20736" w:rsidRPr="008A5CC8" w:rsidRDefault="00C20736" w:rsidP="00B816A1">
      <w:pPr>
        <w:spacing w:after="0" w:line="240" w:lineRule="auto"/>
        <w:contextualSpacing/>
        <w:jc w:val="both"/>
        <w:rPr>
          <w:rFonts w:ascii="Arial" w:eastAsia="Arial" w:hAnsi="Arial" w:cs="Arial"/>
        </w:rPr>
      </w:pPr>
    </w:p>
    <w:p w14:paraId="413DC7A0" w14:textId="77777777" w:rsidR="00C20736" w:rsidRPr="008A5CC8" w:rsidRDefault="008A5CC8" w:rsidP="00B816A1">
      <w:pPr>
        <w:spacing w:after="0" w:line="240" w:lineRule="auto"/>
        <w:contextualSpacing/>
        <w:jc w:val="center"/>
        <w:rPr>
          <w:rFonts w:ascii="Arial" w:eastAsia="Arial" w:hAnsi="Arial" w:cs="Arial"/>
          <w:b/>
          <w:sz w:val="20"/>
          <w:szCs w:val="20"/>
        </w:rPr>
      </w:pPr>
      <w:r w:rsidRPr="008A5CC8">
        <w:rPr>
          <w:rFonts w:ascii="Arial" w:eastAsia="Arial" w:hAnsi="Arial" w:cs="Arial"/>
          <w:b/>
          <w:sz w:val="20"/>
          <w:szCs w:val="20"/>
        </w:rPr>
        <w:t>Tabla 2. Estado actividades a 30/04/2021</w:t>
      </w:r>
    </w:p>
    <w:tbl>
      <w:tblPr>
        <w:tblStyle w:val="a5"/>
        <w:tblW w:w="8774" w:type="dxa"/>
        <w:jc w:val="center"/>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top w:w="0" w:type="dxa"/>
          <w:left w:w="57" w:type="dxa"/>
          <w:bottom w:w="0" w:type="dxa"/>
          <w:right w:w="57" w:type="dxa"/>
        </w:tblCellMar>
        <w:tblLook w:val="0400" w:firstRow="0" w:lastRow="0" w:firstColumn="0" w:lastColumn="0" w:noHBand="0" w:noVBand="1"/>
      </w:tblPr>
      <w:tblGrid>
        <w:gridCol w:w="3534"/>
        <w:gridCol w:w="1843"/>
        <w:gridCol w:w="2212"/>
        <w:gridCol w:w="1185"/>
      </w:tblGrid>
      <w:tr w:rsidR="00B275B1" w:rsidRPr="008A5CC8" w14:paraId="48598D1F" w14:textId="77777777" w:rsidTr="001E1E88">
        <w:trPr>
          <w:jc w:val="center"/>
        </w:trPr>
        <w:tc>
          <w:tcPr>
            <w:tcW w:w="3534" w:type="dxa"/>
            <w:shd w:val="clear" w:color="auto" w:fill="F2F2F2"/>
            <w:vAlign w:val="center"/>
          </w:tcPr>
          <w:p w14:paraId="7A200F4D" w14:textId="77777777" w:rsidR="00B275B1" w:rsidRPr="008A5CC8" w:rsidRDefault="00B275B1" w:rsidP="00B275B1">
            <w:pPr>
              <w:contextualSpacing/>
              <w:jc w:val="center"/>
              <w:rPr>
                <w:rFonts w:ascii="Arial" w:eastAsia="Arial" w:hAnsi="Arial" w:cs="Arial"/>
                <w:b/>
                <w:sz w:val="18"/>
                <w:szCs w:val="18"/>
              </w:rPr>
            </w:pPr>
            <w:r w:rsidRPr="008A5CC8">
              <w:rPr>
                <w:rFonts w:ascii="Arial" w:eastAsia="Arial" w:hAnsi="Arial" w:cs="Arial"/>
                <w:b/>
                <w:sz w:val="18"/>
                <w:szCs w:val="18"/>
              </w:rPr>
              <w:t>Subcomponente</w:t>
            </w:r>
          </w:p>
        </w:tc>
        <w:tc>
          <w:tcPr>
            <w:tcW w:w="1843" w:type="dxa"/>
            <w:shd w:val="clear" w:color="auto" w:fill="F2F2F2"/>
            <w:vAlign w:val="center"/>
          </w:tcPr>
          <w:p w14:paraId="3AF7F66F" w14:textId="0E4F1EC2" w:rsidR="00B275B1" w:rsidRPr="008A5CC8" w:rsidRDefault="00B275B1" w:rsidP="00B275B1">
            <w:pPr>
              <w:contextualSpacing/>
              <w:jc w:val="center"/>
              <w:rPr>
                <w:rFonts w:ascii="Arial" w:eastAsia="Arial" w:hAnsi="Arial" w:cs="Arial"/>
                <w:b/>
                <w:sz w:val="18"/>
                <w:szCs w:val="18"/>
              </w:rPr>
            </w:pPr>
            <w:r w:rsidRPr="008A5CC8">
              <w:rPr>
                <w:rFonts w:ascii="Arial" w:eastAsia="Arial" w:hAnsi="Arial" w:cs="Arial"/>
                <w:b/>
                <w:sz w:val="18"/>
                <w:szCs w:val="18"/>
              </w:rPr>
              <w:t>Total actividades para la vigencia</w:t>
            </w:r>
          </w:p>
        </w:tc>
        <w:tc>
          <w:tcPr>
            <w:tcW w:w="2212" w:type="dxa"/>
            <w:shd w:val="clear" w:color="auto" w:fill="F2F2F2"/>
            <w:vAlign w:val="center"/>
          </w:tcPr>
          <w:p w14:paraId="55B5C4BC" w14:textId="1A10B485" w:rsidR="00B275B1" w:rsidRPr="008A5CC8" w:rsidRDefault="00B275B1" w:rsidP="00B275B1">
            <w:pPr>
              <w:contextualSpacing/>
              <w:jc w:val="center"/>
              <w:rPr>
                <w:rFonts w:ascii="Arial" w:eastAsia="Arial" w:hAnsi="Arial" w:cs="Arial"/>
                <w:b/>
                <w:sz w:val="18"/>
                <w:szCs w:val="18"/>
              </w:rPr>
            </w:pPr>
            <w:r w:rsidRPr="008A5CC8">
              <w:rPr>
                <w:rFonts w:ascii="Arial" w:eastAsia="Arial" w:hAnsi="Arial" w:cs="Arial"/>
                <w:b/>
                <w:sz w:val="18"/>
                <w:szCs w:val="18"/>
              </w:rPr>
              <w:t>Actividades que debieron finalizar a corte 30 de abril de 2021</w:t>
            </w:r>
          </w:p>
        </w:tc>
        <w:tc>
          <w:tcPr>
            <w:tcW w:w="1185" w:type="dxa"/>
            <w:shd w:val="clear" w:color="auto" w:fill="F2F2F2"/>
            <w:vAlign w:val="center"/>
          </w:tcPr>
          <w:p w14:paraId="394933EB" w14:textId="2F7E4458" w:rsidR="00B275B1" w:rsidRPr="008A5CC8" w:rsidRDefault="00B275B1" w:rsidP="00B275B1">
            <w:pPr>
              <w:contextualSpacing/>
              <w:jc w:val="center"/>
              <w:rPr>
                <w:rFonts w:ascii="Arial" w:eastAsia="Arial" w:hAnsi="Arial" w:cs="Arial"/>
                <w:b/>
                <w:sz w:val="18"/>
                <w:szCs w:val="18"/>
              </w:rPr>
            </w:pPr>
            <w:r w:rsidRPr="008A5CC8">
              <w:rPr>
                <w:rFonts w:ascii="Arial" w:eastAsia="Arial" w:hAnsi="Arial" w:cs="Arial"/>
                <w:b/>
                <w:sz w:val="18"/>
                <w:szCs w:val="18"/>
              </w:rPr>
              <w:t xml:space="preserve">Finalizadas  </w:t>
            </w:r>
          </w:p>
        </w:tc>
      </w:tr>
      <w:tr w:rsidR="00C20736" w:rsidRPr="008A5CC8" w14:paraId="73AAD8D7" w14:textId="77777777" w:rsidTr="001E1E88">
        <w:trPr>
          <w:trHeight w:val="283"/>
          <w:jc w:val="center"/>
        </w:trPr>
        <w:tc>
          <w:tcPr>
            <w:tcW w:w="3534" w:type="dxa"/>
            <w:shd w:val="clear" w:color="auto" w:fill="F2F2F2"/>
            <w:vAlign w:val="center"/>
          </w:tcPr>
          <w:p w14:paraId="2E87B46E" w14:textId="77777777" w:rsidR="00C20736" w:rsidRPr="008A5CC8" w:rsidRDefault="008A5CC8" w:rsidP="00B816A1">
            <w:pPr>
              <w:contextualSpacing/>
              <w:rPr>
                <w:rFonts w:ascii="Arial" w:eastAsia="Arial" w:hAnsi="Arial" w:cs="Arial"/>
                <w:sz w:val="18"/>
                <w:szCs w:val="18"/>
              </w:rPr>
            </w:pPr>
            <w:r w:rsidRPr="008A5CC8">
              <w:rPr>
                <w:rFonts w:ascii="Arial" w:eastAsia="Arial" w:hAnsi="Arial" w:cs="Arial"/>
                <w:sz w:val="18"/>
                <w:szCs w:val="18"/>
              </w:rPr>
              <w:t>Política de administración de riesgo de corrupción</w:t>
            </w:r>
          </w:p>
        </w:tc>
        <w:tc>
          <w:tcPr>
            <w:tcW w:w="1843" w:type="dxa"/>
            <w:shd w:val="clear" w:color="auto" w:fill="F2F2F2"/>
            <w:vAlign w:val="center"/>
          </w:tcPr>
          <w:p w14:paraId="2721B575" w14:textId="77777777" w:rsidR="00C20736" w:rsidRPr="008A5CC8" w:rsidRDefault="008A5CC8" w:rsidP="00B816A1">
            <w:pPr>
              <w:contextualSpacing/>
              <w:jc w:val="center"/>
              <w:rPr>
                <w:rFonts w:ascii="Arial" w:eastAsia="Arial" w:hAnsi="Arial" w:cs="Arial"/>
                <w:sz w:val="18"/>
                <w:szCs w:val="18"/>
              </w:rPr>
            </w:pPr>
            <w:r w:rsidRPr="008A5CC8">
              <w:rPr>
                <w:rFonts w:ascii="Arial" w:eastAsia="Arial" w:hAnsi="Arial" w:cs="Arial"/>
                <w:sz w:val="18"/>
                <w:szCs w:val="18"/>
              </w:rPr>
              <w:t>1.1 – 1.2</w:t>
            </w:r>
          </w:p>
        </w:tc>
        <w:tc>
          <w:tcPr>
            <w:tcW w:w="2212" w:type="dxa"/>
            <w:vAlign w:val="center"/>
          </w:tcPr>
          <w:p w14:paraId="533B06A5" w14:textId="77777777" w:rsidR="00C20736" w:rsidRPr="008A5CC8" w:rsidRDefault="008A5CC8" w:rsidP="00B816A1">
            <w:pPr>
              <w:contextualSpacing/>
              <w:jc w:val="center"/>
              <w:rPr>
                <w:rFonts w:ascii="Arial" w:eastAsia="Arial" w:hAnsi="Arial" w:cs="Arial"/>
                <w:sz w:val="18"/>
                <w:szCs w:val="18"/>
              </w:rPr>
            </w:pPr>
            <w:r w:rsidRPr="008A5CC8">
              <w:rPr>
                <w:rFonts w:ascii="Arial" w:eastAsia="Arial" w:hAnsi="Arial" w:cs="Arial"/>
                <w:sz w:val="18"/>
                <w:szCs w:val="18"/>
              </w:rPr>
              <w:t>-</w:t>
            </w:r>
          </w:p>
        </w:tc>
        <w:tc>
          <w:tcPr>
            <w:tcW w:w="1185" w:type="dxa"/>
            <w:vAlign w:val="center"/>
          </w:tcPr>
          <w:p w14:paraId="1A7ACA2D" w14:textId="77777777" w:rsidR="00C20736" w:rsidRPr="008A5CC8" w:rsidRDefault="008A5CC8" w:rsidP="00B816A1">
            <w:pPr>
              <w:contextualSpacing/>
              <w:jc w:val="center"/>
              <w:rPr>
                <w:rFonts w:ascii="Arial" w:eastAsia="Arial" w:hAnsi="Arial" w:cs="Arial"/>
                <w:sz w:val="18"/>
                <w:szCs w:val="18"/>
              </w:rPr>
            </w:pPr>
            <w:r w:rsidRPr="008A5CC8">
              <w:rPr>
                <w:rFonts w:ascii="Arial" w:eastAsia="Arial" w:hAnsi="Arial" w:cs="Arial"/>
                <w:sz w:val="18"/>
                <w:szCs w:val="18"/>
              </w:rPr>
              <w:t>-</w:t>
            </w:r>
          </w:p>
        </w:tc>
      </w:tr>
      <w:tr w:rsidR="00C20736" w:rsidRPr="008A5CC8" w14:paraId="56D1402B" w14:textId="77777777" w:rsidTr="001E1E88">
        <w:trPr>
          <w:trHeight w:val="283"/>
          <w:jc w:val="center"/>
        </w:trPr>
        <w:tc>
          <w:tcPr>
            <w:tcW w:w="3534" w:type="dxa"/>
            <w:shd w:val="clear" w:color="auto" w:fill="F2F2F2"/>
            <w:vAlign w:val="center"/>
          </w:tcPr>
          <w:p w14:paraId="7C4DAEA8" w14:textId="77777777" w:rsidR="00C20736" w:rsidRPr="008A5CC8" w:rsidRDefault="008A5CC8" w:rsidP="00B816A1">
            <w:pPr>
              <w:contextualSpacing/>
              <w:rPr>
                <w:rFonts w:ascii="Arial" w:eastAsia="Arial" w:hAnsi="Arial" w:cs="Arial"/>
                <w:sz w:val="18"/>
                <w:szCs w:val="18"/>
              </w:rPr>
            </w:pPr>
            <w:r w:rsidRPr="008A5CC8">
              <w:rPr>
                <w:rFonts w:ascii="Arial" w:eastAsia="Arial" w:hAnsi="Arial" w:cs="Arial"/>
                <w:sz w:val="18"/>
                <w:szCs w:val="18"/>
              </w:rPr>
              <w:t>Construcción mapa de riesgos de corrupción</w:t>
            </w:r>
          </w:p>
        </w:tc>
        <w:tc>
          <w:tcPr>
            <w:tcW w:w="1843" w:type="dxa"/>
            <w:shd w:val="clear" w:color="auto" w:fill="F2F2F2"/>
            <w:vAlign w:val="center"/>
          </w:tcPr>
          <w:p w14:paraId="4B325B4A" w14:textId="77777777" w:rsidR="00C20736" w:rsidRPr="008A5CC8" w:rsidRDefault="008A5CC8" w:rsidP="00B816A1">
            <w:pPr>
              <w:contextualSpacing/>
              <w:jc w:val="center"/>
              <w:rPr>
                <w:rFonts w:ascii="Arial" w:eastAsia="Arial" w:hAnsi="Arial" w:cs="Arial"/>
                <w:sz w:val="18"/>
                <w:szCs w:val="18"/>
              </w:rPr>
            </w:pPr>
            <w:r w:rsidRPr="008A5CC8">
              <w:rPr>
                <w:rFonts w:ascii="Arial" w:eastAsia="Arial" w:hAnsi="Arial" w:cs="Arial"/>
                <w:sz w:val="18"/>
                <w:szCs w:val="18"/>
              </w:rPr>
              <w:t>2.1 – 2.2</w:t>
            </w:r>
          </w:p>
        </w:tc>
        <w:tc>
          <w:tcPr>
            <w:tcW w:w="2212" w:type="dxa"/>
            <w:vAlign w:val="center"/>
          </w:tcPr>
          <w:p w14:paraId="65E51440" w14:textId="77777777" w:rsidR="00C20736" w:rsidRPr="008A5CC8" w:rsidRDefault="008A5CC8" w:rsidP="00B816A1">
            <w:pPr>
              <w:contextualSpacing/>
              <w:jc w:val="center"/>
              <w:rPr>
                <w:rFonts w:ascii="Arial" w:eastAsia="Arial" w:hAnsi="Arial" w:cs="Arial"/>
                <w:sz w:val="18"/>
                <w:szCs w:val="18"/>
              </w:rPr>
            </w:pPr>
            <w:r w:rsidRPr="008A5CC8">
              <w:rPr>
                <w:rFonts w:ascii="Arial" w:eastAsia="Arial" w:hAnsi="Arial" w:cs="Arial"/>
                <w:sz w:val="18"/>
                <w:szCs w:val="18"/>
              </w:rPr>
              <w:t>2.1 – 2.2</w:t>
            </w:r>
          </w:p>
        </w:tc>
        <w:tc>
          <w:tcPr>
            <w:tcW w:w="1185" w:type="dxa"/>
            <w:vAlign w:val="center"/>
          </w:tcPr>
          <w:p w14:paraId="2046CA72" w14:textId="77777777" w:rsidR="00C20736" w:rsidRPr="008A5CC8" w:rsidRDefault="008A5CC8" w:rsidP="00B816A1">
            <w:pPr>
              <w:contextualSpacing/>
              <w:jc w:val="center"/>
              <w:rPr>
                <w:rFonts w:ascii="Arial" w:eastAsia="Arial" w:hAnsi="Arial" w:cs="Arial"/>
                <w:sz w:val="18"/>
                <w:szCs w:val="18"/>
              </w:rPr>
            </w:pPr>
            <w:r w:rsidRPr="008A5CC8">
              <w:rPr>
                <w:rFonts w:ascii="Arial" w:eastAsia="Arial" w:hAnsi="Arial" w:cs="Arial"/>
                <w:sz w:val="18"/>
                <w:szCs w:val="18"/>
              </w:rPr>
              <w:t>2.1 – 2.2</w:t>
            </w:r>
          </w:p>
        </w:tc>
      </w:tr>
      <w:tr w:rsidR="00C20736" w:rsidRPr="008A5CC8" w14:paraId="34EA5383" w14:textId="77777777" w:rsidTr="001E1E88">
        <w:trPr>
          <w:trHeight w:val="283"/>
          <w:jc w:val="center"/>
        </w:trPr>
        <w:tc>
          <w:tcPr>
            <w:tcW w:w="3534" w:type="dxa"/>
            <w:shd w:val="clear" w:color="auto" w:fill="F2F2F2"/>
            <w:vAlign w:val="center"/>
          </w:tcPr>
          <w:p w14:paraId="349799C6" w14:textId="77777777" w:rsidR="00C20736" w:rsidRPr="008A5CC8" w:rsidRDefault="008A5CC8" w:rsidP="00B816A1">
            <w:pPr>
              <w:contextualSpacing/>
              <w:rPr>
                <w:rFonts w:ascii="Arial" w:eastAsia="Arial" w:hAnsi="Arial" w:cs="Arial"/>
                <w:sz w:val="18"/>
                <w:szCs w:val="18"/>
              </w:rPr>
            </w:pPr>
            <w:r w:rsidRPr="008A5CC8">
              <w:rPr>
                <w:rFonts w:ascii="Arial" w:eastAsia="Arial" w:hAnsi="Arial" w:cs="Arial"/>
                <w:sz w:val="18"/>
                <w:szCs w:val="18"/>
              </w:rPr>
              <w:t>Consulta y divulgación</w:t>
            </w:r>
          </w:p>
        </w:tc>
        <w:tc>
          <w:tcPr>
            <w:tcW w:w="1843" w:type="dxa"/>
            <w:shd w:val="clear" w:color="auto" w:fill="F2F2F2"/>
            <w:vAlign w:val="center"/>
          </w:tcPr>
          <w:p w14:paraId="36F306D7" w14:textId="77777777" w:rsidR="00C20736" w:rsidRPr="008A5CC8" w:rsidRDefault="008A5CC8" w:rsidP="00B816A1">
            <w:pPr>
              <w:contextualSpacing/>
              <w:jc w:val="center"/>
              <w:rPr>
                <w:rFonts w:ascii="Arial" w:eastAsia="Arial" w:hAnsi="Arial" w:cs="Arial"/>
                <w:sz w:val="18"/>
                <w:szCs w:val="18"/>
              </w:rPr>
            </w:pPr>
            <w:r w:rsidRPr="008A5CC8">
              <w:rPr>
                <w:rFonts w:ascii="Arial" w:eastAsia="Arial" w:hAnsi="Arial" w:cs="Arial"/>
                <w:sz w:val="18"/>
                <w:szCs w:val="18"/>
              </w:rPr>
              <w:t>3.1 – 3.2</w:t>
            </w:r>
          </w:p>
        </w:tc>
        <w:tc>
          <w:tcPr>
            <w:tcW w:w="2212" w:type="dxa"/>
            <w:vAlign w:val="center"/>
          </w:tcPr>
          <w:p w14:paraId="245A2BA4" w14:textId="77777777" w:rsidR="00C20736" w:rsidRPr="008A5CC8" w:rsidRDefault="008A5CC8" w:rsidP="00B816A1">
            <w:pPr>
              <w:contextualSpacing/>
              <w:jc w:val="center"/>
              <w:rPr>
                <w:rFonts w:ascii="Arial" w:eastAsia="Arial" w:hAnsi="Arial" w:cs="Arial"/>
                <w:sz w:val="18"/>
                <w:szCs w:val="18"/>
              </w:rPr>
            </w:pPr>
            <w:r w:rsidRPr="008A5CC8">
              <w:rPr>
                <w:rFonts w:ascii="Arial" w:eastAsia="Arial" w:hAnsi="Arial" w:cs="Arial"/>
                <w:sz w:val="18"/>
                <w:szCs w:val="18"/>
              </w:rPr>
              <w:t>3.1 – 3.2</w:t>
            </w:r>
          </w:p>
        </w:tc>
        <w:tc>
          <w:tcPr>
            <w:tcW w:w="1185" w:type="dxa"/>
            <w:vAlign w:val="center"/>
          </w:tcPr>
          <w:p w14:paraId="3248FBA2" w14:textId="77777777" w:rsidR="00C20736" w:rsidRPr="008A5CC8" w:rsidRDefault="008A5CC8" w:rsidP="00B816A1">
            <w:pPr>
              <w:contextualSpacing/>
              <w:jc w:val="center"/>
              <w:rPr>
                <w:rFonts w:ascii="Arial" w:eastAsia="Arial" w:hAnsi="Arial" w:cs="Arial"/>
                <w:sz w:val="18"/>
                <w:szCs w:val="18"/>
              </w:rPr>
            </w:pPr>
            <w:r w:rsidRPr="008A5CC8">
              <w:rPr>
                <w:rFonts w:ascii="Arial" w:eastAsia="Arial" w:hAnsi="Arial" w:cs="Arial"/>
                <w:sz w:val="18"/>
                <w:szCs w:val="18"/>
              </w:rPr>
              <w:t>3.1 – 3.2</w:t>
            </w:r>
          </w:p>
        </w:tc>
      </w:tr>
      <w:tr w:rsidR="00C20736" w:rsidRPr="008A5CC8" w14:paraId="747B0C18" w14:textId="77777777" w:rsidTr="001E1E88">
        <w:trPr>
          <w:trHeight w:val="283"/>
          <w:jc w:val="center"/>
        </w:trPr>
        <w:tc>
          <w:tcPr>
            <w:tcW w:w="3534" w:type="dxa"/>
            <w:shd w:val="clear" w:color="auto" w:fill="F2F2F2"/>
            <w:vAlign w:val="center"/>
          </w:tcPr>
          <w:p w14:paraId="1C92A461" w14:textId="77777777" w:rsidR="00C20736" w:rsidRPr="008A5CC8" w:rsidRDefault="008A5CC8" w:rsidP="00B816A1">
            <w:pPr>
              <w:contextualSpacing/>
              <w:rPr>
                <w:rFonts w:ascii="Arial" w:eastAsia="Arial" w:hAnsi="Arial" w:cs="Arial"/>
                <w:sz w:val="18"/>
                <w:szCs w:val="18"/>
              </w:rPr>
            </w:pPr>
            <w:r w:rsidRPr="008A5CC8">
              <w:rPr>
                <w:rFonts w:ascii="Arial" w:eastAsia="Arial" w:hAnsi="Arial" w:cs="Arial"/>
                <w:sz w:val="18"/>
                <w:szCs w:val="18"/>
              </w:rPr>
              <w:t>Monitoreo, revisión implementación de acciones e indicadores</w:t>
            </w:r>
          </w:p>
        </w:tc>
        <w:tc>
          <w:tcPr>
            <w:tcW w:w="1843" w:type="dxa"/>
            <w:shd w:val="clear" w:color="auto" w:fill="F2F2F2"/>
            <w:vAlign w:val="center"/>
          </w:tcPr>
          <w:p w14:paraId="40B8E445" w14:textId="77777777" w:rsidR="00C20736" w:rsidRPr="008A5CC8" w:rsidRDefault="008A5CC8" w:rsidP="00B816A1">
            <w:pPr>
              <w:contextualSpacing/>
              <w:jc w:val="center"/>
              <w:rPr>
                <w:rFonts w:ascii="Arial" w:eastAsia="Arial" w:hAnsi="Arial" w:cs="Arial"/>
                <w:sz w:val="18"/>
                <w:szCs w:val="18"/>
              </w:rPr>
            </w:pPr>
            <w:r w:rsidRPr="008A5CC8">
              <w:rPr>
                <w:rFonts w:ascii="Arial" w:eastAsia="Arial" w:hAnsi="Arial" w:cs="Arial"/>
                <w:sz w:val="18"/>
                <w:szCs w:val="18"/>
              </w:rPr>
              <w:t>4.1- 4.2</w:t>
            </w:r>
          </w:p>
        </w:tc>
        <w:tc>
          <w:tcPr>
            <w:tcW w:w="2212" w:type="dxa"/>
            <w:vAlign w:val="center"/>
          </w:tcPr>
          <w:p w14:paraId="101A0C67" w14:textId="77777777" w:rsidR="00C20736" w:rsidRPr="008A5CC8" w:rsidRDefault="008A5CC8" w:rsidP="00B816A1">
            <w:pPr>
              <w:contextualSpacing/>
              <w:jc w:val="center"/>
              <w:rPr>
                <w:rFonts w:ascii="Arial" w:eastAsia="Arial" w:hAnsi="Arial" w:cs="Arial"/>
                <w:sz w:val="18"/>
                <w:szCs w:val="18"/>
              </w:rPr>
            </w:pPr>
            <w:r w:rsidRPr="008A5CC8">
              <w:rPr>
                <w:rFonts w:ascii="Arial" w:eastAsia="Arial" w:hAnsi="Arial" w:cs="Arial"/>
                <w:sz w:val="18"/>
                <w:szCs w:val="18"/>
              </w:rPr>
              <w:t>-</w:t>
            </w:r>
          </w:p>
        </w:tc>
        <w:tc>
          <w:tcPr>
            <w:tcW w:w="1185" w:type="dxa"/>
            <w:vAlign w:val="center"/>
          </w:tcPr>
          <w:p w14:paraId="525A7D05" w14:textId="77777777" w:rsidR="00C20736" w:rsidRPr="008A5CC8" w:rsidRDefault="008A5CC8" w:rsidP="00B816A1">
            <w:pPr>
              <w:contextualSpacing/>
              <w:jc w:val="center"/>
              <w:rPr>
                <w:rFonts w:ascii="Arial" w:eastAsia="Arial" w:hAnsi="Arial" w:cs="Arial"/>
                <w:sz w:val="18"/>
                <w:szCs w:val="18"/>
              </w:rPr>
            </w:pPr>
            <w:r w:rsidRPr="008A5CC8">
              <w:rPr>
                <w:rFonts w:ascii="Arial" w:eastAsia="Arial" w:hAnsi="Arial" w:cs="Arial"/>
                <w:sz w:val="18"/>
                <w:szCs w:val="18"/>
              </w:rPr>
              <w:t>-</w:t>
            </w:r>
          </w:p>
        </w:tc>
      </w:tr>
      <w:tr w:rsidR="00C20736" w:rsidRPr="008A5CC8" w14:paraId="21B5B8C0" w14:textId="77777777" w:rsidTr="001E1E88">
        <w:trPr>
          <w:trHeight w:val="283"/>
          <w:jc w:val="center"/>
        </w:trPr>
        <w:tc>
          <w:tcPr>
            <w:tcW w:w="3534" w:type="dxa"/>
            <w:shd w:val="clear" w:color="auto" w:fill="F2F2F2"/>
            <w:vAlign w:val="center"/>
          </w:tcPr>
          <w:p w14:paraId="2F8BE869" w14:textId="77777777" w:rsidR="00C20736" w:rsidRPr="008A5CC8" w:rsidRDefault="008A5CC8" w:rsidP="00B816A1">
            <w:pPr>
              <w:contextualSpacing/>
              <w:rPr>
                <w:rFonts w:ascii="Arial" w:eastAsia="Arial" w:hAnsi="Arial" w:cs="Arial"/>
                <w:sz w:val="18"/>
                <w:szCs w:val="18"/>
              </w:rPr>
            </w:pPr>
            <w:r w:rsidRPr="008A5CC8">
              <w:rPr>
                <w:rFonts w:ascii="Arial" w:eastAsia="Arial" w:hAnsi="Arial" w:cs="Arial"/>
                <w:sz w:val="18"/>
                <w:szCs w:val="18"/>
              </w:rPr>
              <w:t>Seguimiento</w:t>
            </w:r>
          </w:p>
        </w:tc>
        <w:tc>
          <w:tcPr>
            <w:tcW w:w="1843" w:type="dxa"/>
            <w:shd w:val="clear" w:color="auto" w:fill="F2F2F2"/>
            <w:vAlign w:val="center"/>
          </w:tcPr>
          <w:p w14:paraId="255FC901" w14:textId="77777777" w:rsidR="00C20736" w:rsidRPr="008A5CC8" w:rsidRDefault="008A5CC8" w:rsidP="00B816A1">
            <w:pPr>
              <w:contextualSpacing/>
              <w:jc w:val="center"/>
              <w:rPr>
                <w:rFonts w:ascii="Arial" w:eastAsia="Arial" w:hAnsi="Arial" w:cs="Arial"/>
                <w:sz w:val="18"/>
                <w:szCs w:val="18"/>
              </w:rPr>
            </w:pPr>
            <w:r w:rsidRPr="008A5CC8">
              <w:rPr>
                <w:rFonts w:ascii="Arial" w:eastAsia="Arial" w:hAnsi="Arial" w:cs="Arial"/>
                <w:sz w:val="18"/>
                <w:szCs w:val="18"/>
              </w:rPr>
              <w:t>5.1</w:t>
            </w:r>
          </w:p>
        </w:tc>
        <w:tc>
          <w:tcPr>
            <w:tcW w:w="2212" w:type="dxa"/>
            <w:vAlign w:val="center"/>
          </w:tcPr>
          <w:p w14:paraId="66AF026E" w14:textId="77777777" w:rsidR="00C20736" w:rsidRPr="008A5CC8" w:rsidRDefault="008A5CC8" w:rsidP="00B816A1">
            <w:pPr>
              <w:contextualSpacing/>
              <w:jc w:val="center"/>
              <w:rPr>
                <w:rFonts w:ascii="Arial" w:eastAsia="Arial" w:hAnsi="Arial" w:cs="Arial"/>
                <w:sz w:val="18"/>
                <w:szCs w:val="18"/>
              </w:rPr>
            </w:pPr>
            <w:r w:rsidRPr="008A5CC8">
              <w:rPr>
                <w:rFonts w:ascii="Arial" w:eastAsia="Arial" w:hAnsi="Arial" w:cs="Arial"/>
                <w:sz w:val="18"/>
                <w:szCs w:val="18"/>
              </w:rPr>
              <w:t>-</w:t>
            </w:r>
          </w:p>
        </w:tc>
        <w:tc>
          <w:tcPr>
            <w:tcW w:w="1185" w:type="dxa"/>
            <w:vAlign w:val="center"/>
          </w:tcPr>
          <w:p w14:paraId="62FD1259" w14:textId="77777777" w:rsidR="00C20736" w:rsidRPr="008A5CC8" w:rsidRDefault="008A5CC8" w:rsidP="00B816A1">
            <w:pPr>
              <w:contextualSpacing/>
              <w:jc w:val="center"/>
              <w:rPr>
                <w:rFonts w:ascii="Arial" w:eastAsia="Arial" w:hAnsi="Arial" w:cs="Arial"/>
                <w:sz w:val="18"/>
                <w:szCs w:val="18"/>
              </w:rPr>
            </w:pPr>
            <w:r w:rsidRPr="008A5CC8">
              <w:rPr>
                <w:rFonts w:ascii="Arial" w:eastAsia="Arial" w:hAnsi="Arial" w:cs="Arial"/>
                <w:sz w:val="18"/>
                <w:szCs w:val="18"/>
              </w:rPr>
              <w:t>-</w:t>
            </w:r>
          </w:p>
        </w:tc>
      </w:tr>
    </w:tbl>
    <w:p w14:paraId="537D5E1D" w14:textId="77777777" w:rsidR="00C20736" w:rsidRPr="008A5CC8" w:rsidRDefault="00C20736" w:rsidP="00B816A1">
      <w:pPr>
        <w:spacing w:after="0" w:line="240" w:lineRule="auto"/>
        <w:contextualSpacing/>
        <w:jc w:val="both"/>
        <w:rPr>
          <w:rFonts w:ascii="Arial" w:eastAsia="Arial" w:hAnsi="Arial" w:cs="Arial"/>
          <w:b/>
        </w:rPr>
      </w:pPr>
    </w:p>
    <w:p w14:paraId="0B905980" w14:textId="26CB7A5B" w:rsidR="00C20736" w:rsidRDefault="008A5CC8" w:rsidP="00B816A1">
      <w:pPr>
        <w:spacing w:after="0" w:line="240" w:lineRule="auto"/>
        <w:contextualSpacing/>
        <w:jc w:val="both"/>
        <w:rPr>
          <w:rFonts w:ascii="Arial" w:eastAsia="Arial" w:hAnsi="Arial" w:cs="Arial"/>
        </w:rPr>
      </w:pPr>
      <w:r w:rsidRPr="009E63CA">
        <w:rPr>
          <w:rFonts w:ascii="Arial" w:eastAsia="Arial" w:hAnsi="Arial" w:cs="Arial"/>
          <w:b/>
          <w:color w:val="000000"/>
        </w:rPr>
        <w:t>3.1.2 Mapa de riesgos de corrupción</w:t>
      </w:r>
      <w:r w:rsidRPr="009E63CA">
        <w:rPr>
          <w:rFonts w:ascii="Arial" w:eastAsia="Arial" w:hAnsi="Arial" w:cs="Arial"/>
        </w:rPr>
        <w:t>: En cumplimiento al rol que le asiste a la Oficina de Control Interno, se realizó la evaluación a la gestión de</w:t>
      </w:r>
      <w:r w:rsidR="001F13C9">
        <w:rPr>
          <w:rFonts w:ascii="Arial" w:eastAsia="Arial" w:hAnsi="Arial" w:cs="Arial"/>
        </w:rPr>
        <w:t xml:space="preserve"> </w:t>
      </w:r>
      <w:r w:rsidRPr="009E63CA">
        <w:rPr>
          <w:rFonts w:ascii="Arial" w:eastAsia="Arial" w:hAnsi="Arial" w:cs="Arial"/>
        </w:rPr>
        <w:t>l</w:t>
      </w:r>
      <w:r w:rsidR="001F13C9">
        <w:rPr>
          <w:rFonts w:ascii="Arial" w:eastAsia="Arial" w:hAnsi="Arial" w:cs="Arial"/>
        </w:rPr>
        <w:t>os</w:t>
      </w:r>
      <w:r w:rsidRPr="009E63CA">
        <w:rPr>
          <w:rFonts w:ascii="Arial" w:eastAsia="Arial" w:hAnsi="Arial" w:cs="Arial"/>
        </w:rPr>
        <w:t xml:space="preserve"> </w:t>
      </w:r>
      <w:r w:rsidR="009E63CA" w:rsidRPr="009E63CA">
        <w:rPr>
          <w:rFonts w:ascii="Arial" w:eastAsia="Arial" w:hAnsi="Arial" w:cs="Arial"/>
        </w:rPr>
        <w:t>riesgo</w:t>
      </w:r>
      <w:r w:rsidR="001F13C9">
        <w:rPr>
          <w:rFonts w:ascii="Arial" w:eastAsia="Arial" w:hAnsi="Arial" w:cs="Arial"/>
        </w:rPr>
        <w:t xml:space="preserve">s administrados por 13 de los 17 </w:t>
      </w:r>
      <w:r w:rsidR="009E63CA" w:rsidRPr="009E63CA">
        <w:rPr>
          <w:rFonts w:ascii="Arial" w:eastAsia="Arial" w:hAnsi="Arial" w:cs="Arial"/>
        </w:rPr>
        <w:t>procesos</w:t>
      </w:r>
      <w:r w:rsidRPr="009E63CA">
        <w:rPr>
          <w:rFonts w:ascii="Arial" w:eastAsia="Arial" w:hAnsi="Arial" w:cs="Arial"/>
        </w:rPr>
        <w:t xml:space="preserve"> del IDRD, de acuerdo con l</w:t>
      </w:r>
      <w:r w:rsidR="001F13C9">
        <w:rPr>
          <w:rFonts w:ascii="Arial" w:eastAsia="Arial" w:hAnsi="Arial" w:cs="Arial"/>
        </w:rPr>
        <w:t xml:space="preserve">a información </w:t>
      </w:r>
      <w:r w:rsidRPr="009E63CA">
        <w:rPr>
          <w:rFonts w:ascii="Arial" w:eastAsia="Arial" w:hAnsi="Arial" w:cs="Arial"/>
        </w:rPr>
        <w:t>publicad</w:t>
      </w:r>
      <w:r w:rsidR="001F13C9">
        <w:rPr>
          <w:rFonts w:ascii="Arial" w:eastAsia="Arial" w:hAnsi="Arial" w:cs="Arial"/>
        </w:rPr>
        <w:t>a</w:t>
      </w:r>
      <w:r w:rsidRPr="009E63CA">
        <w:rPr>
          <w:rFonts w:ascii="Arial" w:eastAsia="Arial" w:hAnsi="Arial" w:cs="Arial"/>
        </w:rPr>
        <w:t xml:space="preserve"> en la página web de la entidad. </w:t>
      </w:r>
    </w:p>
    <w:p w14:paraId="3BC64A9C" w14:textId="5C7E5A19" w:rsidR="00C35CFF" w:rsidRDefault="00C35CFF" w:rsidP="00B816A1">
      <w:pPr>
        <w:spacing w:after="0" w:line="240" w:lineRule="auto"/>
        <w:contextualSpacing/>
        <w:jc w:val="both"/>
        <w:rPr>
          <w:rFonts w:ascii="Arial" w:eastAsia="Arial" w:hAnsi="Arial" w:cs="Arial"/>
        </w:rPr>
      </w:pPr>
    </w:p>
    <w:p w14:paraId="4129049C" w14:textId="77777777" w:rsidR="00C20736" w:rsidRPr="00C35CFF" w:rsidRDefault="00C35CFF" w:rsidP="00B816A1">
      <w:pPr>
        <w:spacing w:after="0" w:line="240" w:lineRule="auto"/>
        <w:contextualSpacing/>
        <w:jc w:val="center"/>
        <w:rPr>
          <w:rFonts w:ascii="Arial" w:eastAsia="Arial" w:hAnsi="Arial" w:cs="Arial"/>
          <w:b/>
          <w:sz w:val="20"/>
          <w:szCs w:val="20"/>
        </w:rPr>
      </w:pPr>
      <w:r>
        <w:rPr>
          <w:rFonts w:ascii="Arial" w:eastAsia="Arial" w:hAnsi="Arial" w:cs="Arial"/>
          <w:b/>
          <w:sz w:val="20"/>
          <w:szCs w:val="20"/>
        </w:rPr>
        <w:t>Figura 1</w:t>
      </w:r>
      <w:r w:rsidRPr="008A5CC8">
        <w:rPr>
          <w:rFonts w:ascii="Arial" w:eastAsia="Arial" w:hAnsi="Arial" w:cs="Arial"/>
          <w:b/>
          <w:sz w:val="20"/>
          <w:szCs w:val="20"/>
        </w:rPr>
        <w:t>.</w:t>
      </w:r>
      <w:r>
        <w:rPr>
          <w:rFonts w:ascii="Arial" w:eastAsia="Arial" w:hAnsi="Arial" w:cs="Arial"/>
          <w:b/>
          <w:sz w:val="20"/>
          <w:szCs w:val="20"/>
        </w:rPr>
        <w:t xml:space="preserve"> Publicación página Web</w:t>
      </w:r>
    </w:p>
    <w:p w14:paraId="5DA2A884" w14:textId="77777777" w:rsidR="00C20736" w:rsidRPr="008A5CC8" w:rsidRDefault="008A5CC8" w:rsidP="00B816A1">
      <w:pPr>
        <w:spacing w:after="0" w:line="240" w:lineRule="auto"/>
        <w:contextualSpacing/>
        <w:jc w:val="center"/>
        <w:rPr>
          <w:rFonts w:ascii="Arial" w:eastAsia="Arial" w:hAnsi="Arial" w:cs="Arial"/>
          <w:shd w:val="clear" w:color="auto" w:fill="FF9900"/>
        </w:rPr>
      </w:pPr>
      <w:r w:rsidRPr="008A5CC8">
        <w:rPr>
          <w:rFonts w:ascii="Arial" w:eastAsia="Arial" w:hAnsi="Arial" w:cs="Arial"/>
          <w:noProof/>
        </w:rPr>
        <w:drawing>
          <wp:inline distT="114300" distB="114300" distL="114300" distR="114300" wp14:anchorId="5D57885F" wp14:editId="02177D15">
            <wp:extent cx="5257800" cy="2286000"/>
            <wp:effectExtent l="0" t="0" r="0" b="0"/>
            <wp:docPr id="11"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9"/>
                    <a:srcRect/>
                    <a:stretch>
                      <a:fillRect/>
                    </a:stretch>
                  </pic:blipFill>
                  <pic:spPr>
                    <a:xfrm>
                      <a:off x="0" y="0"/>
                      <a:ext cx="5257800" cy="2286000"/>
                    </a:xfrm>
                    <a:prstGeom prst="rect">
                      <a:avLst/>
                    </a:prstGeom>
                    <a:ln/>
                  </pic:spPr>
                </pic:pic>
              </a:graphicData>
            </a:graphic>
          </wp:inline>
        </w:drawing>
      </w:r>
    </w:p>
    <w:p w14:paraId="4427B39C" w14:textId="77777777" w:rsidR="00C20736" w:rsidRPr="008A5CC8" w:rsidRDefault="00C20736" w:rsidP="00B816A1">
      <w:pPr>
        <w:spacing w:after="0" w:line="240" w:lineRule="auto"/>
        <w:contextualSpacing/>
        <w:jc w:val="both"/>
        <w:rPr>
          <w:rFonts w:ascii="Arial" w:eastAsia="Arial" w:hAnsi="Arial" w:cs="Arial"/>
          <w:shd w:val="clear" w:color="auto" w:fill="FF9900"/>
        </w:rPr>
      </w:pPr>
    </w:p>
    <w:p w14:paraId="1F65273A" w14:textId="4D7F972D" w:rsidR="001F13C9" w:rsidRDefault="008A5CC8" w:rsidP="00B816A1">
      <w:pPr>
        <w:spacing w:after="0" w:line="240" w:lineRule="auto"/>
        <w:contextualSpacing/>
        <w:jc w:val="both"/>
        <w:rPr>
          <w:rFonts w:ascii="Arial" w:eastAsia="Arial" w:hAnsi="Arial" w:cs="Arial"/>
        </w:rPr>
      </w:pPr>
      <w:r w:rsidRPr="00C35CFF">
        <w:rPr>
          <w:rFonts w:ascii="Arial" w:eastAsia="Arial" w:hAnsi="Arial" w:cs="Arial"/>
        </w:rPr>
        <w:t>Es de acotar, que los procesos de: Planeación de la Gestión, Servicio a la Ciudadanía y Gestión de Asuntos Locales no identificaron riesgos de corrupción para la vigencia 2021.</w:t>
      </w:r>
      <w:r w:rsidR="001F13C9">
        <w:rPr>
          <w:rFonts w:ascii="Arial" w:eastAsia="Arial" w:hAnsi="Arial" w:cs="Arial"/>
        </w:rPr>
        <w:t xml:space="preserve">Al respecto, esta Oficina hace un llamado de atención para que se realice una nueva revisión sobre el tema en estos procesos, teniendo en cuenta que tanto el de Servicio a la Ciudadanía como el Gestión de Asuntos Locales tienen relación directa con los ciudadanos y usuarios de los servicios que presta el IDRD; razón por la cual no es comprensible que no se identifiquen situaciones que puedan representar riesgos de corrupción en el trato con </w:t>
      </w:r>
      <w:r w:rsidR="001F13C9">
        <w:rPr>
          <w:rFonts w:ascii="Arial" w:eastAsia="Arial" w:hAnsi="Arial" w:cs="Arial"/>
        </w:rPr>
        <w:lastRenderedPageBreak/>
        <w:t>la ciudadanía y demás grupos de valor, máxime cuando esta relación puede verse afectada por acciones u omisiones de la Entidad o sus representantes, por el uso indebido del poder por parte de quienes prestan el servicio en nombre del IDRD o por la desviación de la gestión para un beneficio propio o de otros actores que no sean la población objetivo del servicio prestado.</w:t>
      </w:r>
    </w:p>
    <w:p w14:paraId="6B28C419" w14:textId="77777777" w:rsidR="001F13C9" w:rsidRDefault="001F13C9" w:rsidP="00B816A1">
      <w:pPr>
        <w:spacing w:after="0" w:line="240" w:lineRule="auto"/>
        <w:contextualSpacing/>
        <w:jc w:val="both"/>
        <w:rPr>
          <w:rFonts w:ascii="Arial" w:eastAsia="Arial" w:hAnsi="Arial" w:cs="Arial"/>
        </w:rPr>
      </w:pPr>
    </w:p>
    <w:p w14:paraId="4222317A" w14:textId="09A4D8AA" w:rsidR="00C20736" w:rsidRPr="00C35CFF" w:rsidRDefault="001F13C9" w:rsidP="00B816A1">
      <w:pPr>
        <w:spacing w:after="0" w:line="240" w:lineRule="auto"/>
        <w:contextualSpacing/>
        <w:jc w:val="both"/>
        <w:rPr>
          <w:rFonts w:ascii="Arial" w:eastAsia="Arial" w:hAnsi="Arial" w:cs="Arial"/>
        </w:rPr>
      </w:pPr>
      <w:r>
        <w:rPr>
          <w:rFonts w:ascii="Arial" w:eastAsia="Arial" w:hAnsi="Arial" w:cs="Arial"/>
        </w:rPr>
        <w:t xml:space="preserve">De otra parte, </w:t>
      </w:r>
      <w:r w:rsidR="008A5CC8" w:rsidRPr="00C35CFF">
        <w:rPr>
          <w:rFonts w:ascii="Arial" w:eastAsia="Arial" w:hAnsi="Arial" w:cs="Arial"/>
        </w:rPr>
        <w:t xml:space="preserve">se </w:t>
      </w:r>
      <w:r>
        <w:rPr>
          <w:rFonts w:ascii="Arial" w:eastAsia="Arial" w:hAnsi="Arial" w:cs="Arial"/>
        </w:rPr>
        <w:t>ratifican</w:t>
      </w:r>
      <w:r w:rsidR="008A5CC8" w:rsidRPr="00C35CFF">
        <w:rPr>
          <w:rFonts w:ascii="Arial" w:eastAsia="Arial" w:hAnsi="Arial" w:cs="Arial"/>
        </w:rPr>
        <w:t xml:space="preserve"> las </w:t>
      </w:r>
      <w:r>
        <w:rPr>
          <w:rFonts w:ascii="Arial" w:eastAsia="Arial" w:hAnsi="Arial" w:cs="Arial"/>
        </w:rPr>
        <w:t xml:space="preserve">siguientes </w:t>
      </w:r>
      <w:r w:rsidR="008A5CC8" w:rsidRPr="00C35CFF">
        <w:rPr>
          <w:rFonts w:ascii="Arial" w:eastAsia="Arial" w:hAnsi="Arial" w:cs="Arial"/>
        </w:rPr>
        <w:t xml:space="preserve">observaciones </w:t>
      </w:r>
      <w:r>
        <w:rPr>
          <w:rFonts w:ascii="Arial" w:eastAsia="Arial" w:hAnsi="Arial" w:cs="Arial"/>
        </w:rPr>
        <w:t xml:space="preserve">que fueron presentadas </w:t>
      </w:r>
      <w:r w:rsidR="008A5CC8" w:rsidRPr="00C35CFF">
        <w:rPr>
          <w:rFonts w:ascii="Arial" w:eastAsia="Arial" w:hAnsi="Arial" w:cs="Arial"/>
        </w:rPr>
        <w:t>por la Oficina de Control Interno en el INFORME EJECUTIVO DE REVISIÓN DE LA GESTIÓN DEL RIESGO- MAPAS DE CORRUPCIÓN POR PROCESOS- VIGENCIA 2021, el cual se remitió a todas las dependencias mediante radicado No. 20211500139093 del 12 de abril de 2021</w:t>
      </w:r>
      <w:r>
        <w:rPr>
          <w:rFonts w:ascii="Arial" w:eastAsia="Arial" w:hAnsi="Arial" w:cs="Arial"/>
        </w:rPr>
        <w:t xml:space="preserve">: </w:t>
      </w:r>
    </w:p>
    <w:p w14:paraId="34D0EBF0" w14:textId="77777777" w:rsidR="00C35CFF" w:rsidRDefault="00C35CFF" w:rsidP="00B816A1">
      <w:pPr>
        <w:spacing w:after="0" w:line="240" w:lineRule="auto"/>
        <w:contextualSpacing/>
        <w:jc w:val="both"/>
        <w:rPr>
          <w:rFonts w:ascii="Arial" w:eastAsia="Arial" w:hAnsi="Arial" w:cs="Arial"/>
        </w:rPr>
      </w:pPr>
    </w:p>
    <w:p w14:paraId="4DF82F20" w14:textId="41E6C311" w:rsidR="00C35CFF" w:rsidRDefault="008A5CC8" w:rsidP="00B816A1">
      <w:pPr>
        <w:numPr>
          <w:ilvl w:val="0"/>
          <w:numId w:val="6"/>
        </w:numPr>
        <w:pBdr>
          <w:top w:val="nil"/>
          <w:left w:val="nil"/>
          <w:bottom w:val="nil"/>
          <w:right w:val="nil"/>
          <w:between w:val="nil"/>
        </w:pBdr>
        <w:spacing w:after="0" w:line="240" w:lineRule="auto"/>
        <w:ind w:left="567"/>
        <w:contextualSpacing/>
        <w:jc w:val="both"/>
        <w:rPr>
          <w:rFonts w:ascii="Arial" w:eastAsia="Arial" w:hAnsi="Arial" w:cs="Arial"/>
        </w:rPr>
      </w:pPr>
      <w:r w:rsidRPr="00C35CFF">
        <w:rPr>
          <w:rFonts w:ascii="Arial" w:eastAsia="Arial" w:hAnsi="Arial" w:cs="Arial"/>
        </w:rPr>
        <w:t xml:space="preserve">Los procesos al momento de realizar las actualizaciones de los mapas de riesgos, aún presentan </w:t>
      </w:r>
      <w:r w:rsidR="00C35CFF" w:rsidRPr="00C35CFF">
        <w:rPr>
          <w:rFonts w:ascii="Arial" w:eastAsia="Arial" w:hAnsi="Arial" w:cs="Arial"/>
        </w:rPr>
        <w:t>dificultad en</w:t>
      </w:r>
      <w:r w:rsidRPr="00C35CFF">
        <w:rPr>
          <w:rFonts w:ascii="Arial" w:eastAsia="Arial" w:hAnsi="Arial" w:cs="Arial"/>
        </w:rPr>
        <w:t xml:space="preserve"> diferenciar entre un riesgo de corrupción </w:t>
      </w:r>
      <w:r w:rsidR="00C35CFF" w:rsidRPr="00C35CFF">
        <w:rPr>
          <w:rFonts w:ascii="Arial" w:eastAsia="Arial" w:hAnsi="Arial" w:cs="Arial"/>
        </w:rPr>
        <w:t>y uno</w:t>
      </w:r>
      <w:r w:rsidRPr="00C35CFF">
        <w:rPr>
          <w:rFonts w:ascii="Arial" w:eastAsia="Arial" w:hAnsi="Arial" w:cs="Arial"/>
        </w:rPr>
        <w:t xml:space="preserve"> de gestión. En algunos casos se omitieron los criterios</w:t>
      </w:r>
      <w:r w:rsidR="001F13C9">
        <w:rPr>
          <w:rFonts w:ascii="Arial" w:eastAsia="Arial" w:hAnsi="Arial" w:cs="Arial"/>
        </w:rPr>
        <w:t xml:space="preserve"> que permiten determinar si el riesgo identificado clasifica bajo la categoría de corrupción: “</w:t>
      </w:r>
      <w:r w:rsidRPr="00C35CFF">
        <w:rPr>
          <w:rFonts w:ascii="Arial" w:eastAsia="Arial" w:hAnsi="Arial" w:cs="Arial"/>
        </w:rPr>
        <w:t>Acción u omisión</w:t>
      </w:r>
      <w:r w:rsidR="001F13C9">
        <w:rPr>
          <w:rFonts w:ascii="Arial" w:eastAsia="Arial" w:hAnsi="Arial" w:cs="Arial"/>
        </w:rPr>
        <w:t>”</w:t>
      </w:r>
      <w:r w:rsidRPr="00C35CFF">
        <w:rPr>
          <w:rFonts w:ascii="Arial" w:eastAsia="Arial" w:hAnsi="Arial" w:cs="Arial"/>
        </w:rPr>
        <w:t xml:space="preserve">, </w:t>
      </w:r>
      <w:r w:rsidR="001F13C9">
        <w:rPr>
          <w:rFonts w:ascii="Arial" w:eastAsia="Arial" w:hAnsi="Arial" w:cs="Arial"/>
        </w:rPr>
        <w:t>“</w:t>
      </w:r>
      <w:r w:rsidRPr="00C35CFF">
        <w:rPr>
          <w:rFonts w:ascii="Arial" w:eastAsia="Arial" w:hAnsi="Arial" w:cs="Arial"/>
        </w:rPr>
        <w:t>uso del poder</w:t>
      </w:r>
      <w:r w:rsidR="001F13C9">
        <w:rPr>
          <w:rFonts w:ascii="Arial" w:eastAsia="Arial" w:hAnsi="Arial" w:cs="Arial"/>
        </w:rPr>
        <w:t>”</w:t>
      </w:r>
      <w:r w:rsidRPr="00C35CFF">
        <w:rPr>
          <w:rFonts w:ascii="Arial" w:eastAsia="Arial" w:hAnsi="Arial" w:cs="Arial"/>
        </w:rPr>
        <w:t xml:space="preserve">, </w:t>
      </w:r>
      <w:r w:rsidR="001F13C9">
        <w:rPr>
          <w:rFonts w:ascii="Arial" w:eastAsia="Arial" w:hAnsi="Arial" w:cs="Arial"/>
        </w:rPr>
        <w:t>“</w:t>
      </w:r>
      <w:r w:rsidRPr="00C35CFF">
        <w:rPr>
          <w:rFonts w:ascii="Arial" w:eastAsia="Arial" w:hAnsi="Arial" w:cs="Arial"/>
        </w:rPr>
        <w:t>desviación de la gestión de lo público o el beneficio privado</w:t>
      </w:r>
      <w:r w:rsidR="001F13C9">
        <w:rPr>
          <w:rFonts w:ascii="Arial" w:eastAsia="Arial" w:hAnsi="Arial" w:cs="Arial"/>
        </w:rPr>
        <w:t>”</w:t>
      </w:r>
      <w:r w:rsidRPr="00C35CFF">
        <w:rPr>
          <w:rFonts w:ascii="Arial" w:eastAsia="Arial" w:hAnsi="Arial" w:cs="Arial"/>
        </w:rPr>
        <w:t>.</w:t>
      </w:r>
    </w:p>
    <w:p w14:paraId="4534CFC4" w14:textId="77777777" w:rsidR="00C35CFF" w:rsidRDefault="00C35CFF" w:rsidP="00B816A1">
      <w:pPr>
        <w:pStyle w:val="Prrafodelista"/>
        <w:spacing w:after="0" w:line="240" w:lineRule="auto"/>
        <w:ind w:left="780"/>
        <w:jc w:val="both"/>
        <w:rPr>
          <w:rFonts w:ascii="Arial" w:eastAsia="Arial" w:hAnsi="Arial" w:cs="Arial"/>
        </w:rPr>
      </w:pPr>
    </w:p>
    <w:p w14:paraId="161376AF" w14:textId="555C2A72" w:rsidR="00C35CFF" w:rsidRDefault="008A5CC8" w:rsidP="00B816A1">
      <w:pPr>
        <w:numPr>
          <w:ilvl w:val="0"/>
          <w:numId w:val="6"/>
        </w:numPr>
        <w:pBdr>
          <w:top w:val="nil"/>
          <w:left w:val="nil"/>
          <w:bottom w:val="nil"/>
          <w:right w:val="nil"/>
          <w:between w:val="nil"/>
        </w:pBdr>
        <w:spacing w:after="0" w:line="240" w:lineRule="auto"/>
        <w:ind w:left="567"/>
        <w:contextualSpacing/>
        <w:jc w:val="both"/>
        <w:rPr>
          <w:rFonts w:ascii="Arial" w:eastAsia="Arial" w:hAnsi="Arial" w:cs="Arial"/>
        </w:rPr>
      </w:pPr>
      <w:r w:rsidRPr="00C35CFF">
        <w:rPr>
          <w:rFonts w:ascii="Arial" w:eastAsia="Arial" w:hAnsi="Arial" w:cs="Arial"/>
        </w:rPr>
        <w:t xml:space="preserve">Se evidencian debilidades en identificar riesgos de corrupción </w:t>
      </w:r>
      <w:r w:rsidR="00C35CFF" w:rsidRPr="00C35CFF">
        <w:rPr>
          <w:rFonts w:ascii="Arial" w:eastAsia="Arial" w:hAnsi="Arial" w:cs="Arial"/>
        </w:rPr>
        <w:t>que conlleven</w:t>
      </w:r>
      <w:r w:rsidRPr="00C35CFF">
        <w:rPr>
          <w:rFonts w:ascii="Arial" w:eastAsia="Arial" w:hAnsi="Arial" w:cs="Arial"/>
        </w:rPr>
        <w:t xml:space="preserve"> </w:t>
      </w:r>
      <w:r w:rsidR="00C35CFF" w:rsidRPr="00C35CFF">
        <w:rPr>
          <w:rFonts w:ascii="Arial" w:eastAsia="Arial" w:hAnsi="Arial" w:cs="Arial"/>
        </w:rPr>
        <w:t>a impactar</w:t>
      </w:r>
      <w:r w:rsidRPr="00C35CFF">
        <w:rPr>
          <w:rFonts w:ascii="Arial" w:eastAsia="Arial" w:hAnsi="Arial" w:cs="Arial"/>
        </w:rPr>
        <w:t xml:space="preserve"> a los </w:t>
      </w:r>
      <w:r w:rsidR="00C35CFF" w:rsidRPr="00C35CFF">
        <w:rPr>
          <w:rFonts w:ascii="Arial" w:eastAsia="Arial" w:hAnsi="Arial" w:cs="Arial"/>
        </w:rPr>
        <w:t>objetivos del proceso</w:t>
      </w:r>
      <w:r w:rsidRPr="00C35CFF">
        <w:rPr>
          <w:rFonts w:ascii="Arial" w:eastAsia="Arial" w:hAnsi="Arial" w:cs="Arial"/>
        </w:rPr>
        <w:t xml:space="preserve"> y de la entidad. Por lo que se requiere de la experticia y conocimiento de la Oficina Asesora de Planeación </w:t>
      </w:r>
      <w:r w:rsidR="00603FD6">
        <w:rPr>
          <w:rFonts w:ascii="Arial" w:eastAsia="Arial" w:hAnsi="Arial" w:cs="Arial"/>
        </w:rPr>
        <w:t>para</w:t>
      </w:r>
      <w:r w:rsidRPr="00C35CFF">
        <w:rPr>
          <w:rFonts w:ascii="Arial" w:eastAsia="Arial" w:hAnsi="Arial" w:cs="Arial"/>
        </w:rPr>
        <w:t xml:space="preserve"> brindar apoyo a los procesos en </w:t>
      </w:r>
      <w:r w:rsidR="00603FD6">
        <w:rPr>
          <w:rFonts w:ascii="Arial" w:eastAsia="Arial" w:hAnsi="Arial" w:cs="Arial"/>
        </w:rPr>
        <w:t xml:space="preserve">dicha </w:t>
      </w:r>
      <w:r w:rsidRPr="00C35CFF">
        <w:rPr>
          <w:rFonts w:ascii="Arial" w:eastAsia="Arial" w:hAnsi="Arial" w:cs="Arial"/>
        </w:rPr>
        <w:t>identificación</w:t>
      </w:r>
      <w:r w:rsidR="00603FD6">
        <w:rPr>
          <w:rFonts w:ascii="Arial" w:eastAsia="Arial" w:hAnsi="Arial" w:cs="Arial"/>
        </w:rPr>
        <w:t>;</w:t>
      </w:r>
      <w:r w:rsidRPr="00C35CFF">
        <w:rPr>
          <w:rFonts w:ascii="Arial" w:eastAsia="Arial" w:hAnsi="Arial" w:cs="Arial"/>
        </w:rPr>
        <w:t xml:space="preserve"> con el fin </w:t>
      </w:r>
      <w:r w:rsidR="00603FD6">
        <w:rPr>
          <w:rFonts w:ascii="Arial" w:eastAsia="Arial" w:hAnsi="Arial" w:cs="Arial"/>
        </w:rPr>
        <w:t>dar</w:t>
      </w:r>
      <w:r w:rsidRPr="00C35CFF">
        <w:rPr>
          <w:rFonts w:ascii="Arial" w:eastAsia="Arial" w:hAnsi="Arial" w:cs="Arial"/>
        </w:rPr>
        <w:t xml:space="preserve"> cumplimiento a </w:t>
      </w:r>
      <w:r w:rsidR="001F13C9">
        <w:rPr>
          <w:rFonts w:ascii="Arial" w:eastAsia="Arial" w:hAnsi="Arial" w:cs="Arial"/>
        </w:rPr>
        <w:t>la</w:t>
      </w:r>
      <w:r w:rsidRPr="00C35CFF">
        <w:rPr>
          <w:rFonts w:ascii="Arial" w:eastAsia="Arial" w:hAnsi="Arial" w:cs="Arial"/>
        </w:rPr>
        <w:t xml:space="preserve"> Política </w:t>
      </w:r>
      <w:r w:rsidR="00125552">
        <w:rPr>
          <w:rFonts w:ascii="Arial" w:eastAsia="Arial" w:hAnsi="Arial" w:cs="Arial"/>
        </w:rPr>
        <w:t>para</w:t>
      </w:r>
      <w:r w:rsidRPr="00C35CFF">
        <w:rPr>
          <w:rFonts w:ascii="Arial" w:eastAsia="Arial" w:hAnsi="Arial" w:cs="Arial"/>
        </w:rPr>
        <w:t xml:space="preserve"> la Gestión </w:t>
      </w:r>
      <w:r w:rsidR="00C35CFF" w:rsidRPr="00C35CFF">
        <w:rPr>
          <w:rFonts w:ascii="Arial" w:eastAsia="Arial" w:hAnsi="Arial" w:cs="Arial"/>
        </w:rPr>
        <w:t xml:space="preserve">del </w:t>
      </w:r>
      <w:r w:rsidR="001F13C9">
        <w:rPr>
          <w:rFonts w:ascii="Arial" w:eastAsia="Arial" w:hAnsi="Arial" w:cs="Arial"/>
        </w:rPr>
        <w:t>R</w:t>
      </w:r>
      <w:r w:rsidR="00C35CFF" w:rsidRPr="00C35CFF">
        <w:rPr>
          <w:rFonts w:ascii="Arial" w:eastAsia="Arial" w:hAnsi="Arial" w:cs="Arial"/>
        </w:rPr>
        <w:t>iesgo</w:t>
      </w:r>
      <w:r w:rsidRPr="00C35CFF">
        <w:rPr>
          <w:rFonts w:ascii="Arial" w:eastAsia="Arial" w:hAnsi="Arial" w:cs="Arial"/>
        </w:rPr>
        <w:t xml:space="preserve"> </w:t>
      </w:r>
      <w:r w:rsidR="00603FD6">
        <w:rPr>
          <w:rFonts w:ascii="Arial" w:eastAsia="Arial" w:hAnsi="Arial" w:cs="Arial"/>
        </w:rPr>
        <w:t xml:space="preserve">y detectar aquellas situaciones que realmente configuran </w:t>
      </w:r>
      <w:r w:rsidRPr="00C35CFF">
        <w:rPr>
          <w:rFonts w:ascii="Arial" w:eastAsia="Arial" w:hAnsi="Arial" w:cs="Arial"/>
        </w:rPr>
        <w:t>riesgos asociados a posibles actos de corrupción</w:t>
      </w:r>
      <w:r w:rsidR="00326B4C">
        <w:rPr>
          <w:rFonts w:ascii="Arial" w:eastAsia="Arial" w:hAnsi="Arial" w:cs="Arial"/>
        </w:rPr>
        <w:t xml:space="preserve"> y fraude</w:t>
      </w:r>
      <w:r w:rsidRPr="00C35CFF">
        <w:rPr>
          <w:rFonts w:ascii="Arial" w:eastAsia="Arial" w:hAnsi="Arial" w:cs="Arial"/>
        </w:rPr>
        <w:t>.</w:t>
      </w:r>
    </w:p>
    <w:p w14:paraId="4DFE084B" w14:textId="77777777" w:rsidR="001F13C9" w:rsidRPr="00C35CFF" w:rsidRDefault="001F13C9" w:rsidP="001F13C9">
      <w:pPr>
        <w:pBdr>
          <w:top w:val="nil"/>
          <w:left w:val="nil"/>
          <w:bottom w:val="nil"/>
          <w:right w:val="nil"/>
          <w:between w:val="nil"/>
        </w:pBdr>
        <w:spacing w:after="0" w:line="240" w:lineRule="auto"/>
        <w:contextualSpacing/>
        <w:jc w:val="both"/>
        <w:rPr>
          <w:rFonts w:ascii="Arial" w:eastAsia="Arial" w:hAnsi="Arial" w:cs="Arial"/>
        </w:rPr>
      </w:pPr>
    </w:p>
    <w:p w14:paraId="3D3CB829" w14:textId="267D2507" w:rsidR="00125552" w:rsidRPr="00125552" w:rsidRDefault="008A5CC8" w:rsidP="00125552">
      <w:pPr>
        <w:numPr>
          <w:ilvl w:val="0"/>
          <w:numId w:val="6"/>
        </w:numPr>
        <w:pBdr>
          <w:top w:val="nil"/>
          <w:left w:val="nil"/>
          <w:bottom w:val="nil"/>
          <w:right w:val="nil"/>
          <w:between w:val="nil"/>
        </w:pBdr>
        <w:spacing w:after="0" w:line="240" w:lineRule="auto"/>
        <w:ind w:left="567"/>
        <w:contextualSpacing/>
        <w:jc w:val="both"/>
        <w:rPr>
          <w:rFonts w:ascii="Arial" w:eastAsia="Arial" w:hAnsi="Arial" w:cs="Arial"/>
        </w:rPr>
      </w:pPr>
      <w:r w:rsidRPr="00C35CFF">
        <w:rPr>
          <w:rFonts w:ascii="Arial" w:eastAsia="Arial" w:hAnsi="Arial" w:cs="Arial"/>
        </w:rPr>
        <w:t xml:space="preserve">Persisten debilidades en la definición de los controles, en relación con la articulación de </w:t>
      </w:r>
      <w:r w:rsidR="00C35CFF" w:rsidRPr="00C35CFF">
        <w:rPr>
          <w:rFonts w:ascii="Arial" w:eastAsia="Arial" w:hAnsi="Arial" w:cs="Arial"/>
        </w:rPr>
        <w:t>las variables</w:t>
      </w:r>
      <w:r w:rsidRPr="00C35CFF">
        <w:rPr>
          <w:rFonts w:ascii="Arial" w:eastAsia="Arial" w:hAnsi="Arial" w:cs="Arial"/>
        </w:rPr>
        <w:t xml:space="preserve"> de diseño y su </w:t>
      </w:r>
      <w:r w:rsidR="00125552">
        <w:rPr>
          <w:rFonts w:ascii="Arial" w:eastAsia="Arial" w:hAnsi="Arial" w:cs="Arial"/>
        </w:rPr>
        <w:t xml:space="preserve">alineación </w:t>
      </w:r>
      <w:r w:rsidRPr="00C35CFF">
        <w:rPr>
          <w:rFonts w:ascii="Arial" w:eastAsia="Arial" w:hAnsi="Arial" w:cs="Arial"/>
        </w:rPr>
        <w:t>con la causa</w:t>
      </w:r>
      <w:r w:rsidR="00125552">
        <w:rPr>
          <w:rFonts w:ascii="Arial" w:eastAsia="Arial" w:hAnsi="Arial" w:cs="Arial"/>
        </w:rPr>
        <w:t xml:space="preserve"> que pretenden contener y que </w:t>
      </w:r>
      <w:r w:rsidRPr="00C35CFF">
        <w:rPr>
          <w:rFonts w:ascii="Arial" w:eastAsia="Arial" w:hAnsi="Arial" w:cs="Arial"/>
        </w:rPr>
        <w:t xml:space="preserve">son los factores generadores de riesgo. Para los 21 riesgos </w:t>
      </w:r>
      <w:r w:rsidR="00C35CFF" w:rsidRPr="00C35CFF">
        <w:rPr>
          <w:rFonts w:ascii="Arial" w:eastAsia="Arial" w:hAnsi="Arial" w:cs="Arial"/>
        </w:rPr>
        <w:t>de corrupción</w:t>
      </w:r>
      <w:r w:rsidRPr="00C35CFF">
        <w:rPr>
          <w:rFonts w:ascii="Arial" w:eastAsia="Arial" w:hAnsi="Arial" w:cs="Arial"/>
        </w:rPr>
        <w:t xml:space="preserve"> se definieron un total de 30 controles, de los cuales 17 se encuentran </w:t>
      </w:r>
      <w:r w:rsidR="00125552">
        <w:rPr>
          <w:rFonts w:ascii="Arial" w:eastAsia="Arial" w:hAnsi="Arial" w:cs="Arial"/>
        </w:rPr>
        <w:t>diseñados</w:t>
      </w:r>
      <w:r w:rsidRPr="00C35CFF">
        <w:rPr>
          <w:rFonts w:ascii="Arial" w:eastAsia="Arial" w:hAnsi="Arial" w:cs="Arial"/>
        </w:rPr>
        <w:t xml:space="preserve"> adecuadamente</w:t>
      </w:r>
      <w:r w:rsidR="00125552">
        <w:rPr>
          <w:rFonts w:ascii="Arial" w:eastAsia="Arial" w:hAnsi="Arial" w:cs="Arial"/>
        </w:rPr>
        <w:t xml:space="preserve"> (</w:t>
      </w:r>
      <w:r w:rsidRPr="00C35CFF">
        <w:rPr>
          <w:rFonts w:ascii="Arial" w:eastAsia="Arial" w:hAnsi="Arial" w:cs="Arial"/>
        </w:rPr>
        <w:t>53</w:t>
      </w:r>
      <w:r w:rsidR="00C35CFF" w:rsidRPr="00C35CFF">
        <w:rPr>
          <w:rFonts w:ascii="Arial" w:eastAsia="Arial" w:hAnsi="Arial" w:cs="Arial"/>
        </w:rPr>
        <w:t>%</w:t>
      </w:r>
      <w:r w:rsidR="00125552">
        <w:rPr>
          <w:rFonts w:ascii="Arial" w:eastAsia="Arial" w:hAnsi="Arial" w:cs="Arial"/>
        </w:rPr>
        <w:t>)</w:t>
      </w:r>
      <w:r w:rsidRPr="00C35CFF">
        <w:rPr>
          <w:rFonts w:ascii="Arial" w:eastAsia="Arial" w:hAnsi="Arial" w:cs="Arial"/>
        </w:rPr>
        <w:t>.</w:t>
      </w:r>
    </w:p>
    <w:p w14:paraId="316A1B21" w14:textId="77777777" w:rsidR="00125552" w:rsidRDefault="00125552" w:rsidP="00125552">
      <w:pPr>
        <w:pBdr>
          <w:top w:val="nil"/>
          <w:left w:val="nil"/>
          <w:bottom w:val="nil"/>
          <w:right w:val="nil"/>
          <w:between w:val="nil"/>
        </w:pBdr>
        <w:spacing w:after="0" w:line="240" w:lineRule="auto"/>
        <w:contextualSpacing/>
        <w:jc w:val="both"/>
        <w:rPr>
          <w:rFonts w:ascii="Arial" w:eastAsia="Arial" w:hAnsi="Arial" w:cs="Arial"/>
        </w:rPr>
      </w:pPr>
    </w:p>
    <w:p w14:paraId="03BCE14F" w14:textId="79D01F52" w:rsidR="00C35CFF" w:rsidRPr="00C35CFF" w:rsidRDefault="00125552" w:rsidP="00125552">
      <w:pPr>
        <w:pBdr>
          <w:top w:val="nil"/>
          <w:left w:val="nil"/>
          <w:bottom w:val="nil"/>
          <w:right w:val="nil"/>
          <w:between w:val="nil"/>
        </w:pBdr>
        <w:spacing w:after="0" w:line="240" w:lineRule="auto"/>
        <w:contextualSpacing/>
        <w:jc w:val="both"/>
        <w:rPr>
          <w:rFonts w:ascii="Arial" w:eastAsia="Arial" w:hAnsi="Arial" w:cs="Arial"/>
        </w:rPr>
      </w:pPr>
      <w:r>
        <w:rPr>
          <w:rFonts w:ascii="Arial" w:eastAsia="Arial" w:hAnsi="Arial" w:cs="Arial"/>
        </w:rPr>
        <w:t xml:space="preserve">De otra parte, se resalta que </w:t>
      </w:r>
      <w:r w:rsidR="008A5CC8" w:rsidRPr="00C35CFF">
        <w:rPr>
          <w:rFonts w:ascii="Arial" w:eastAsia="Arial" w:hAnsi="Arial" w:cs="Arial"/>
        </w:rPr>
        <w:t xml:space="preserve">los procesos realizaron los seguimientos </w:t>
      </w:r>
      <w:r>
        <w:rPr>
          <w:rFonts w:ascii="Arial" w:eastAsia="Arial" w:hAnsi="Arial" w:cs="Arial"/>
        </w:rPr>
        <w:t xml:space="preserve">al mapa de riesgos de corrupción, </w:t>
      </w:r>
      <w:r w:rsidR="008A5CC8" w:rsidRPr="00C35CFF">
        <w:rPr>
          <w:rFonts w:ascii="Arial" w:eastAsia="Arial" w:hAnsi="Arial" w:cs="Arial"/>
        </w:rPr>
        <w:t>de acuerdo con lo establecido</w:t>
      </w:r>
      <w:r>
        <w:rPr>
          <w:rFonts w:ascii="Arial" w:eastAsia="Arial" w:hAnsi="Arial" w:cs="Arial"/>
        </w:rPr>
        <w:t xml:space="preserve"> en la Política para la Gestión del Riesgo; </w:t>
      </w:r>
      <w:r w:rsidRPr="00C35CFF">
        <w:rPr>
          <w:rFonts w:ascii="Arial" w:eastAsia="Arial" w:hAnsi="Arial" w:cs="Arial"/>
        </w:rPr>
        <w:t xml:space="preserve">independientemente de las fallas </w:t>
      </w:r>
      <w:r>
        <w:rPr>
          <w:rFonts w:ascii="Arial" w:eastAsia="Arial" w:hAnsi="Arial" w:cs="Arial"/>
        </w:rPr>
        <w:t xml:space="preserve">de diseño presenten el algunos </w:t>
      </w:r>
      <w:r w:rsidRPr="00C35CFF">
        <w:rPr>
          <w:rFonts w:ascii="Arial" w:eastAsia="Arial" w:hAnsi="Arial" w:cs="Arial"/>
        </w:rPr>
        <w:t>controles</w:t>
      </w:r>
      <w:r>
        <w:rPr>
          <w:rFonts w:ascii="Arial" w:eastAsia="Arial" w:hAnsi="Arial" w:cs="Arial"/>
        </w:rPr>
        <w:t>.</w:t>
      </w:r>
    </w:p>
    <w:p w14:paraId="575E9C6E" w14:textId="77777777" w:rsidR="001F13C9" w:rsidRDefault="001F13C9" w:rsidP="00B816A1">
      <w:pPr>
        <w:spacing w:after="0" w:line="240" w:lineRule="auto"/>
        <w:contextualSpacing/>
        <w:jc w:val="both"/>
        <w:rPr>
          <w:rFonts w:ascii="Arial" w:eastAsia="Arial" w:hAnsi="Arial" w:cs="Arial"/>
        </w:rPr>
      </w:pPr>
    </w:p>
    <w:p w14:paraId="32BF6714" w14:textId="63D76205" w:rsidR="00C20736" w:rsidRDefault="008A5CC8" w:rsidP="00B816A1">
      <w:pPr>
        <w:spacing w:after="0" w:line="240" w:lineRule="auto"/>
        <w:contextualSpacing/>
        <w:jc w:val="both"/>
        <w:rPr>
          <w:rFonts w:ascii="Arial" w:eastAsia="Arial" w:hAnsi="Arial" w:cs="Arial"/>
          <w:b/>
        </w:rPr>
      </w:pPr>
      <w:r w:rsidRPr="00C35CFF">
        <w:rPr>
          <w:rFonts w:ascii="Arial" w:eastAsia="Arial" w:hAnsi="Arial" w:cs="Arial"/>
          <w:b/>
        </w:rPr>
        <w:t>Recomendaciones:</w:t>
      </w:r>
    </w:p>
    <w:p w14:paraId="58D84796" w14:textId="77777777" w:rsidR="00125552" w:rsidRPr="00C35CFF" w:rsidRDefault="00125552" w:rsidP="00B816A1">
      <w:pPr>
        <w:spacing w:after="0" w:line="240" w:lineRule="auto"/>
        <w:contextualSpacing/>
        <w:jc w:val="both"/>
        <w:rPr>
          <w:rFonts w:ascii="Arial" w:eastAsia="Arial" w:hAnsi="Arial" w:cs="Arial"/>
          <w:b/>
          <w:shd w:val="clear" w:color="auto" w:fill="FF9900"/>
        </w:rPr>
      </w:pPr>
    </w:p>
    <w:p w14:paraId="48E3026C" w14:textId="7A1AF5BC" w:rsidR="00C20736" w:rsidRPr="00122D70" w:rsidRDefault="008A5CC8" w:rsidP="00B816A1">
      <w:pPr>
        <w:numPr>
          <w:ilvl w:val="0"/>
          <w:numId w:val="6"/>
        </w:numPr>
        <w:pBdr>
          <w:top w:val="nil"/>
          <w:left w:val="nil"/>
          <w:bottom w:val="nil"/>
          <w:right w:val="nil"/>
          <w:between w:val="nil"/>
        </w:pBdr>
        <w:spacing w:after="0" w:line="240" w:lineRule="auto"/>
        <w:ind w:left="567"/>
        <w:contextualSpacing/>
        <w:jc w:val="both"/>
        <w:rPr>
          <w:rFonts w:ascii="Arial" w:eastAsia="Arial" w:hAnsi="Arial" w:cs="Arial"/>
        </w:rPr>
      </w:pPr>
      <w:r w:rsidRPr="008A5CC8">
        <w:rPr>
          <w:rFonts w:ascii="Arial" w:eastAsia="Arial" w:hAnsi="Arial" w:cs="Arial"/>
        </w:rPr>
        <w:t xml:space="preserve">Actualizar </w:t>
      </w:r>
      <w:r w:rsidR="00C35CFF" w:rsidRPr="008A5CC8">
        <w:rPr>
          <w:rFonts w:ascii="Arial" w:eastAsia="Arial" w:hAnsi="Arial" w:cs="Arial"/>
        </w:rPr>
        <w:t>la Política</w:t>
      </w:r>
      <w:r w:rsidRPr="008A5CC8">
        <w:rPr>
          <w:rFonts w:ascii="Arial" w:eastAsia="Arial" w:hAnsi="Arial" w:cs="Arial"/>
        </w:rPr>
        <w:t xml:space="preserve"> para la </w:t>
      </w:r>
      <w:r w:rsidR="00122D70">
        <w:rPr>
          <w:rFonts w:ascii="Arial" w:eastAsia="Arial" w:hAnsi="Arial" w:cs="Arial"/>
        </w:rPr>
        <w:t>G</w:t>
      </w:r>
      <w:r w:rsidRPr="008A5CC8">
        <w:rPr>
          <w:rFonts w:ascii="Arial" w:eastAsia="Arial" w:hAnsi="Arial" w:cs="Arial"/>
        </w:rPr>
        <w:t xml:space="preserve">estión del </w:t>
      </w:r>
      <w:r w:rsidR="00122D70">
        <w:rPr>
          <w:rFonts w:ascii="Arial" w:eastAsia="Arial" w:hAnsi="Arial" w:cs="Arial"/>
        </w:rPr>
        <w:t>R</w:t>
      </w:r>
      <w:r w:rsidRPr="008A5CC8">
        <w:rPr>
          <w:rFonts w:ascii="Arial" w:eastAsia="Arial" w:hAnsi="Arial" w:cs="Arial"/>
        </w:rPr>
        <w:t xml:space="preserve">iesgo en la </w:t>
      </w:r>
      <w:r w:rsidR="00122D70">
        <w:rPr>
          <w:rFonts w:ascii="Arial" w:eastAsia="Arial" w:hAnsi="Arial" w:cs="Arial"/>
        </w:rPr>
        <w:t>E</w:t>
      </w:r>
      <w:r w:rsidRPr="008A5CC8">
        <w:rPr>
          <w:rFonts w:ascii="Arial" w:eastAsia="Arial" w:hAnsi="Arial" w:cs="Arial"/>
        </w:rPr>
        <w:t>ntidad teniendo en cuenta la</w:t>
      </w:r>
      <w:r w:rsidR="00122D70">
        <w:rPr>
          <w:rFonts w:ascii="Arial" w:eastAsia="Arial" w:hAnsi="Arial" w:cs="Arial"/>
        </w:rPr>
        <w:t xml:space="preserve"> versión actualizada de la</w:t>
      </w:r>
      <w:r w:rsidRPr="008A5CC8">
        <w:rPr>
          <w:rFonts w:ascii="Arial" w:eastAsia="Arial" w:hAnsi="Arial" w:cs="Arial"/>
          <w:i/>
        </w:rPr>
        <w:t xml:space="preserve"> Guía para la administración del riesgo y el diseño de controles en entidades públicas</w:t>
      </w:r>
      <w:r w:rsidR="00122D70">
        <w:rPr>
          <w:rFonts w:ascii="Arial" w:eastAsia="Arial" w:hAnsi="Arial" w:cs="Arial"/>
          <w:i/>
        </w:rPr>
        <w:t xml:space="preserve">. </w:t>
      </w:r>
      <w:r w:rsidR="00122D70" w:rsidRPr="00122D70">
        <w:rPr>
          <w:rFonts w:ascii="Arial" w:eastAsia="Arial" w:hAnsi="Arial" w:cs="Arial"/>
          <w:iCs/>
        </w:rPr>
        <w:t>(</w:t>
      </w:r>
      <w:r w:rsidRPr="00122D70">
        <w:rPr>
          <w:rFonts w:ascii="Arial" w:eastAsia="Arial" w:hAnsi="Arial" w:cs="Arial"/>
          <w:iCs/>
        </w:rPr>
        <w:t xml:space="preserve">Versión 5 - </w:t>
      </w:r>
      <w:r w:rsidR="00C35CFF" w:rsidRPr="00122D70">
        <w:rPr>
          <w:rFonts w:ascii="Arial" w:eastAsia="Arial" w:hAnsi="Arial" w:cs="Arial"/>
          <w:iCs/>
        </w:rPr>
        <w:t>diciembre</w:t>
      </w:r>
      <w:r w:rsidRPr="00122D70">
        <w:rPr>
          <w:rFonts w:ascii="Arial" w:eastAsia="Arial" w:hAnsi="Arial" w:cs="Arial"/>
          <w:iCs/>
        </w:rPr>
        <w:t xml:space="preserve"> de 2020 del DAFP</w:t>
      </w:r>
      <w:r w:rsidR="00122D70" w:rsidRPr="00122D70">
        <w:rPr>
          <w:rFonts w:ascii="Arial" w:eastAsia="Arial" w:hAnsi="Arial" w:cs="Arial"/>
          <w:iCs/>
        </w:rPr>
        <w:t>)</w:t>
      </w:r>
    </w:p>
    <w:p w14:paraId="5B7A339D" w14:textId="77777777" w:rsidR="00122D70" w:rsidRDefault="00122D70" w:rsidP="00122D70">
      <w:pPr>
        <w:pBdr>
          <w:top w:val="nil"/>
          <w:left w:val="nil"/>
          <w:bottom w:val="nil"/>
          <w:right w:val="nil"/>
          <w:between w:val="nil"/>
        </w:pBdr>
        <w:spacing w:after="0" w:line="240" w:lineRule="auto"/>
        <w:ind w:left="567"/>
        <w:contextualSpacing/>
        <w:jc w:val="both"/>
        <w:rPr>
          <w:rFonts w:ascii="Arial" w:eastAsia="Arial" w:hAnsi="Arial" w:cs="Arial"/>
        </w:rPr>
      </w:pPr>
    </w:p>
    <w:p w14:paraId="47E0C579" w14:textId="0A578AF3" w:rsidR="00C20736" w:rsidRPr="00C35CFF" w:rsidRDefault="008A5CC8" w:rsidP="00B816A1">
      <w:pPr>
        <w:numPr>
          <w:ilvl w:val="0"/>
          <w:numId w:val="6"/>
        </w:numPr>
        <w:pBdr>
          <w:top w:val="nil"/>
          <w:left w:val="nil"/>
          <w:bottom w:val="nil"/>
          <w:right w:val="nil"/>
          <w:between w:val="nil"/>
        </w:pBdr>
        <w:spacing w:after="0" w:line="240" w:lineRule="auto"/>
        <w:ind w:left="567"/>
        <w:contextualSpacing/>
        <w:jc w:val="both"/>
        <w:rPr>
          <w:rFonts w:ascii="Arial" w:eastAsia="Arial" w:hAnsi="Arial" w:cs="Arial"/>
        </w:rPr>
      </w:pPr>
      <w:r w:rsidRPr="00C35CFF">
        <w:rPr>
          <w:rFonts w:ascii="Arial" w:eastAsia="Arial" w:hAnsi="Arial" w:cs="Arial"/>
        </w:rPr>
        <w:t>Por parte de la Oficina Asesora de Planeación, en su rol de segunda línea, brindar asesoría sobre los riesgos que deben ser gestionados de forma transversal.</w:t>
      </w:r>
    </w:p>
    <w:p w14:paraId="23278199" w14:textId="77777777" w:rsidR="00122D70" w:rsidRDefault="00122D70" w:rsidP="00122D70">
      <w:pPr>
        <w:pBdr>
          <w:top w:val="nil"/>
          <w:left w:val="nil"/>
          <w:bottom w:val="nil"/>
          <w:right w:val="nil"/>
          <w:between w:val="nil"/>
        </w:pBdr>
        <w:spacing w:after="0" w:line="240" w:lineRule="auto"/>
        <w:ind w:left="567"/>
        <w:contextualSpacing/>
        <w:jc w:val="both"/>
        <w:rPr>
          <w:rFonts w:ascii="Arial" w:eastAsia="Arial" w:hAnsi="Arial" w:cs="Arial"/>
        </w:rPr>
      </w:pPr>
    </w:p>
    <w:p w14:paraId="15047D70" w14:textId="13730838" w:rsidR="00C20736" w:rsidRPr="00C35CFF" w:rsidRDefault="00122D70" w:rsidP="00B816A1">
      <w:pPr>
        <w:numPr>
          <w:ilvl w:val="0"/>
          <w:numId w:val="6"/>
        </w:numPr>
        <w:pBdr>
          <w:top w:val="nil"/>
          <w:left w:val="nil"/>
          <w:bottom w:val="nil"/>
          <w:right w:val="nil"/>
          <w:between w:val="nil"/>
        </w:pBdr>
        <w:spacing w:after="0" w:line="240" w:lineRule="auto"/>
        <w:ind w:left="567"/>
        <w:contextualSpacing/>
        <w:jc w:val="both"/>
        <w:rPr>
          <w:rFonts w:ascii="Arial" w:eastAsia="Arial" w:hAnsi="Arial" w:cs="Arial"/>
        </w:rPr>
      </w:pPr>
      <w:r>
        <w:rPr>
          <w:rFonts w:ascii="Arial" w:eastAsia="Arial" w:hAnsi="Arial" w:cs="Arial"/>
        </w:rPr>
        <w:t>Implementar correctivos de acuerdo con</w:t>
      </w:r>
      <w:r w:rsidR="008A5CC8" w:rsidRPr="00C35CFF">
        <w:rPr>
          <w:rFonts w:ascii="Arial" w:eastAsia="Arial" w:hAnsi="Arial" w:cs="Arial"/>
        </w:rPr>
        <w:t xml:space="preserve"> las observaciones </w:t>
      </w:r>
      <w:r>
        <w:rPr>
          <w:rFonts w:ascii="Arial" w:eastAsia="Arial" w:hAnsi="Arial" w:cs="Arial"/>
        </w:rPr>
        <w:t xml:space="preserve">presentadas </w:t>
      </w:r>
      <w:r w:rsidR="008A5CC8" w:rsidRPr="00C35CFF">
        <w:rPr>
          <w:rFonts w:ascii="Arial" w:eastAsia="Arial" w:hAnsi="Arial" w:cs="Arial"/>
        </w:rPr>
        <w:t xml:space="preserve">por la Oficina de Control Interno </w:t>
      </w:r>
      <w:r>
        <w:rPr>
          <w:rFonts w:ascii="Arial" w:eastAsia="Arial" w:hAnsi="Arial" w:cs="Arial"/>
        </w:rPr>
        <w:t>a la gestión de riesgos de corrupción de la Entidad, producto de esta evaluación.</w:t>
      </w:r>
    </w:p>
    <w:p w14:paraId="0818ABF6" w14:textId="77777777" w:rsidR="00122D70" w:rsidRDefault="00122D70" w:rsidP="00122D70">
      <w:pPr>
        <w:pBdr>
          <w:top w:val="nil"/>
          <w:left w:val="nil"/>
          <w:bottom w:val="nil"/>
          <w:right w:val="nil"/>
          <w:between w:val="nil"/>
        </w:pBdr>
        <w:spacing w:after="0" w:line="240" w:lineRule="auto"/>
        <w:ind w:left="567"/>
        <w:contextualSpacing/>
        <w:jc w:val="both"/>
        <w:rPr>
          <w:rFonts w:ascii="Arial" w:eastAsia="Arial" w:hAnsi="Arial" w:cs="Arial"/>
        </w:rPr>
      </w:pPr>
    </w:p>
    <w:p w14:paraId="684CFA4A" w14:textId="113E8935" w:rsidR="00C20736" w:rsidRPr="00C35CFF" w:rsidRDefault="008A5CC8" w:rsidP="00122D70">
      <w:pPr>
        <w:numPr>
          <w:ilvl w:val="0"/>
          <w:numId w:val="6"/>
        </w:numPr>
        <w:pBdr>
          <w:top w:val="nil"/>
          <w:left w:val="nil"/>
          <w:bottom w:val="nil"/>
          <w:right w:val="nil"/>
          <w:between w:val="nil"/>
        </w:pBdr>
        <w:spacing w:after="0" w:line="240" w:lineRule="auto"/>
        <w:ind w:left="567"/>
        <w:contextualSpacing/>
        <w:jc w:val="both"/>
        <w:rPr>
          <w:rFonts w:ascii="Arial" w:eastAsia="Arial" w:hAnsi="Arial" w:cs="Arial"/>
        </w:rPr>
      </w:pPr>
      <w:r w:rsidRPr="00C35CFF">
        <w:rPr>
          <w:rFonts w:ascii="Arial" w:eastAsia="Arial" w:hAnsi="Arial" w:cs="Arial"/>
        </w:rPr>
        <w:t xml:space="preserve">Monitorear y hacer seguimiento al Mapa de riesgos de corrupción, teniendo en cuenta su rol y </w:t>
      </w:r>
      <w:r w:rsidR="00122D70">
        <w:rPr>
          <w:rFonts w:ascii="Arial" w:eastAsia="Arial" w:hAnsi="Arial" w:cs="Arial"/>
        </w:rPr>
        <w:t xml:space="preserve">el esquema de </w:t>
      </w:r>
      <w:r w:rsidRPr="00C35CFF">
        <w:rPr>
          <w:rFonts w:ascii="Arial" w:eastAsia="Arial" w:hAnsi="Arial" w:cs="Arial"/>
        </w:rPr>
        <w:t>responsabilidad</w:t>
      </w:r>
      <w:r w:rsidR="00122D70">
        <w:rPr>
          <w:rFonts w:ascii="Arial" w:eastAsia="Arial" w:hAnsi="Arial" w:cs="Arial"/>
        </w:rPr>
        <w:t>es</w:t>
      </w:r>
      <w:r w:rsidRPr="00C35CFF">
        <w:rPr>
          <w:rFonts w:ascii="Arial" w:eastAsia="Arial" w:hAnsi="Arial" w:cs="Arial"/>
        </w:rPr>
        <w:t xml:space="preserve"> definido en la Política para la </w:t>
      </w:r>
      <w:r w:rsidR="00122D70">
        <w:rPr>
          <w:rFonts w:ascii="Arial" w:eastAsia="Arial" w:hAnsi="Arial" w:cs="Arial"/>
        </w:rPr>
        <w:t>G</w:t>
      </w:r>
      <w:r w:rsidRPr="00C35CFF">
        <w:rPr>
          <w:rFonts w:ascii="Arial" w:eastAsia="Arial" w:hAnsi="Arial" w:cs="Arial"/>
        </w:rPr>
        <w:t xml:space="preserve">estión de </w:t>
      </w:r>
      <w:r w:rsidR="00122D70">
        <w:rPr>
          <w:rFonts w:ascii="Arial" w:eastAsia="Arial" w:hAnsi="Arial" w:cs="Arial"/>
        </w:rPr>
        <w:t>R</w:t>
      </w:r>
      <w:r w:rsidRPr="00C35CFF">
        <w:rPr>
          <w:rFonts w:ascii="Arial" w:eastAsia="Arial" w:hAnsi="Arial" w:cs="Arial"/>
        </w:rPr>
        <w:t>iesgo en el IDRD.</w:t>
      </w:r>
    </w:p>
    <w:p w14:paraId="004DEA93" w14:textId="77777777" w:rsidR="00122D70" w:rsidRDefault="00122D70" w:rsidP="00122D70">
      <w:pPr>
        <w:pBdr>
          <w:top w:val="nil"/>
          <w:left w:val="nil"/>
          <w:bottom w:val="nil"/>
          <w:right w:val="nil"/>
          <w:between w:val="nil"/>
        </w:pBdr>
        <w:spacing w:after="0" w:line="240" w:lineRule="auto"/>
        <w:ind w:left="567"/>
        <w:contextualSpacing/>
        <w:jc w:val="both"/>
        <w:rPr>
          <w:rFonts w:ascii="Arial" w:eastAsia="Arial" w:hAnsi="Arial" w:cs="Arial"/>
        </w:rPr>
      </w:pPr>
    </w:p>
    <w:p w14:paraId="6C2AE975" w14:textId="6A3AF69F" w:rsidR="00C20736" w:rsidRPr="00C35CFF" w:rsidRDefault="008A5CC8" w:rsidP="00122D70">
      <w:pPr>
        <w:numPr>
          <w:ilvl w:val="0"/>
          <w:numId w:val="6"/>
        </w:numPr>
        <w:pBdr>
          <w:top w:val="nil"/>
          <w:left w:val="nil"/>
          <w:bottom w:val="nil"/>
          <w:right w:val="nil"/>
          <w:between w:val="nil"/>
        </w:pBdr>
        <w:spacing w:after="0" w:line="240" w:lineRule="auto"/>
        <w:ind w:left="567"/>
        <w:contextualSpacing/>
        <w:jc w:val="both"/>
        <w:rPr>
          <w:rFonts w:ascii="Arial" w:eastAsia="Arial" w:hAnsi="Arial" w:cs="Arial"/>
        </w:rPr>
      </w:pPr>
      <w:r w:rsidRPr="00C35CFF">
        <w:rPr>
          <w:rFonts w:ascii="Arial" w:eastAsia="Arial" w:hAnsi="Arial" w:cs="Arial"/>
        </w:rPr>
        <w:t xml:space="preserve">Verificar que </w:t>
      </w:r>
      <w:r w:rsidR="00122D70">
        <w:rPr>
          <w:rFonts w:ascii="Arial" w:eastAsia="Arial" w:hAnsi="Arial" w:cs="Arial"/>
        </w:rPr>
        <w:t xml:space="preserve">la aplicación de los controles y del plan de acción se encuentre soportada en </w:t>
      </w:r>
      <w:r w:rsidRPr="00C35CFF">
        <w:rPr>
          <w:rFonts w:ascii="Arial" w:eastAsia="Arial" w:hAnsi="Arial" w:cs="Arial"/>
        </w:rPr>
        <w:t xml:space="preserve">evidencias </w:t>
      </w:r>
      <w:r w:rsidR="00122D70">
        <w:rPr>
          <w:rFonts w:ascii="Arial" w:eastAsia="Arial" w:hAnsi="Arial" w:cs="Arial"/>
        </w:rPr>
        <w:t xml:space="preserve">idóneas, teniendo en cuenta que su propósito clave es la adecuada gestión del riesgo de corrupción y por lo tanto no corresponden </w:t>
      </w:r>
      <w:r w:rsidRPr="00C35CFF">
        <w:rPr>
          <w:rFonts w:ascii="Arial" w:eastAsia="Arial" w:hAnsi="Arial" w:cs="Arial"/>
        </w:rPr>
        <w:t xml:space="preserve">a actividades </w:t>
      </w:r>
      <w:r w:rsidR="00122D70">
        <w:rPr>
          <w:rFonts w:ascii="Arial" w:eastAsia="Arial" w:hAnsi="Arial" w:cs="Arial"/>
        </w:rPr>
        <w:t xml:space="preserve">de índole operativa </w:t>
      </w:r>
      <w:r w:rsidRPr="00C35CFF">
        <w:rPr>
          <w:rFonts w:ascii="Arial" w:eastAsia="Arial" w:hAnsi="Arial" w:cs="Arial"/>
        </w:rPr>
        <w:t>del proceso.</w:t>
      </w:r>
    </w:p>
    <w:p w14:paraId="74E9F158" w14:textId="77777777" w:rsidR="00122D70" w:rsidRDefault="00122D70" w:rsidP="00122D70">
      <w:pPr>
        <w:pBdr>
          <w:top w:val="nil"/>
          <w:left w:val="nil"/>
          <w:bottom w:val="nil"/>
          <w:right w:val="nil"/>
          <w:between w:val="nil"/>
        </w:pBdr>
        <w:spacing w:after="0" w:line="240" w:lineRule="auto"/>
        <w:ind w:left="567"/>
        <w:contextualSpacing/>
        <w:jc w:val="both"/>
        <w:rPr>
          <w:rFonts w:ascii="Arial" w:eastAsia="Arial" w:hAnsi="Arial" w:cs="Arial"/>
        </w:rPr>
      </w:pPr>
    </w:p>
    <w:p w14:paraId="454B2204" w14:textId="482CACB2" w:rsidR="00C20736" w:rsidRPr="00C35CFF" w:rsidRDefault="008A5CC8" w:rsidP="00122D70">
      <w:pPr>
        <w:numPr>
          <w:ilvl w:val="0"/>
          <w:numId w:val="6"/>
        </w:numPr>
        <w:pBdr>
          <w:top w:val="nil"/>
          <w:left w:val="nil"/>
          <w:bottom w:val="nil"/>
          <w:right w:val="nil"/>
          <w:between w:val="nil"/>
        </w:pBdr>
        <w:spacing w:after="0" w:line="240" w:lineRule="auto"/>
        <w:ind w:left="567"/>
        <w:contextualSpacing/>
        <w:jc w:val="both"/>
        <w:rPr>
          <w:rFonts w:ascii="Arial" w:eastAsia="Arial" w:hAnsi="Arial" w:cs="Arial"/>
        </w:rPr>
      </w:pPr>
      <w:r w:rsidRPr="00C35CFF">
        <w:rPr>
          <w:rFonts w:ascii="Arial" w:eastAsia="Arial" w:hAnsi="Arial" w:cs="Arial"/>
        </w:rPr>
        <w:t xml:space="preserve">A la Oficina Asesora de Planeación, mantener la trazabilidad de las actualizaciones realizadas por parte de los procesos a los mapas de riesgos de corrupción, a través del control de versiones y creando </w:t>
      </w:r>
      <w:r w:rsidR="00C35CFF" w:rsidRPr="00C35CFF">
        <w:rPr>
          <w:rFonts w:ascii="Arial" w:eastAsia="Arial" w:hAnsi="Arial" w:cs="Arial"/>
        </w:rPr>
        <w:t>una carpeta</w:t>
      </w:r>
      <w:r w:rsidRPr="00C35CFF">
        <w:rPr>
          <w:rFonts w:ascii="Arial" w:eastAsia="Arial" w:hAnsi="Arial" w:cs="Arial"/>
        </w:rPr>
        <w:t xml:space="preserve"> para los obsoletos.</w:t>
      </w:r>
    </w:p>
    <w:p w14:paraId="6E64DEAC" w14:textId="77777777" w:rsidR="00C20736" w:rsidRPr="008A5CC8" w:rsidRDefault="00C20736" w:rsidP="00B816A1">
      <w:pPr>
        <w:spacing w:after="0" w:line="240" w:lineRule="auto"/>
        <w:contextualSpacing/>
        <w:jc w:val="both"/>
        <w:rPr>
          <w:rFonts w:ascii="Arial" w:eastAsia="Arial" w:hAnsi="Arial" w:cs="Arial"/>
          <w:shd w:val="clear" w:color="auto" w:fill="FF9900"/>
        </w:rPr>
      </w:pPr>
    </w:p>
    <w:p w14:paraId="2EBF69EA" w14:textId="77777777" w:rsidR="00C20736" w:rsidRPr="00C35CFF" w:rsidRDefault="008A5CC8" w:rsidP="00B816A1">
      <w:pPr>
        <w:spacing w:after="0" w:line="240" w:lineRule="auto"/>
        <w:contextualSpacing/>
        <w:jc w:val="both"/>
        <w:rPr>
          <w:rFonts w:ascii="Arial" w:eastAsia="Arial" w:hAnsi="Arial" w:cs="Arial"/>
        </w:rPr>
      </w:pPr>
      <w:r w:rsidRPr="00C35CFF">
        <w:rPr>
          <w:rFonts w:ascii="Arial" w:eastAsia="Arial" w:hAnsi="Arial" w:cs="Arial"/>
        </w:rPr>
        <w:t xml:space="preserve">El resultado detallado del seguimiento realizado a este componente se encuentra en el Anexo denominado </w:t>
      </w:r>
      <w:r w:rsidRPr="00122D70">
        <w:rPr>
          <w:rFonts w:ascii="Arial" w:eastAsia="Arial" w:hAnsi="Arial" w:cs="Arial"/>
          <w:i/>
          <w:iCs/>
        </w:rPr>
        <w:t>“1. Gestión del Riesgo – 1.1 Matriz de riesgos de corrupción”</w:t>
      </w:r>
      <w:r w:rsidRPr="00C35CFF">
        <w:rPr>
          <w:rFonts w:ascii="Arial" w:eastAsia="Arial" w:hAnsi="Arial" w:cs="Arial"/>
        </w:rPr>
        <w:t>.</w:t>
      </w:r>
    </w:p>
    <w:p w14:paraId="571A714F" w14:textId="77777777" w:rsidR="00D25D2A" w:rsidRPr="008A5CC8" w:rsidRDefault="00D25D2A" w:rsidP="00B816A1">
      <w:pPr>
        <w:spacing w:after="0" w:line="240" w:lineRule="auto"/>
        <w:contextualSpacing/>
        <w:jc w:val="both"/>
        <w:rPr>
          <w:rFonts w:ascii="Arial" w:eastAsia="Arial" w:hAnsi="Arial" w:cs="Arial"/>
        </w:rPr>
      </w:pPr>
    </w:p>
    <w:p w14:paraId="748744D8" w14:textId="77777777" w:rsidR="00C20736" w:rsidRPr="008A5CC8" w:rsidRDefault="008A5CC8" w:rsidP="00B816A1">
      <w:pPr>
        <w:spacing w:after="0" w:line="240" w:lineRule="auto"/>
        <w:contextualSpacing/>
        <w:jc w:val="both"/>
        <w:rPr>
          <w:rFonts w:ascii="Arial" w:eastAsia="Arial" w:hAnsi="Arial" w:cs="Arial"/>
          <w:b/>
        </w:rPr>
      </w:pPr>
      <w:r w:rsidRPr="008A5CC8">
        <w:rPr>
          <w:rFonts w:ascii="Arial" w:eastAsia="Arial" w:hAnsi="Arial" w:cs="Arial"/>
          <w:b/>
        </w:rPr>
        <w:t>3.2. RACIONALIZACIÓN DE TRÁMITES</w:t>
      </w:r>
    </w:p>
    <w:p w14:paraId="04691752" w14:textId="77777777" w:rsidR="00C20736" w:rsidRPr="008A5CC8" w:rsidRDefault="00C20736" w:rsidP="00B816A1">
      <w:pPr>
        <w:spacing w:after="0" w:line="240" w:lineRule="auto"/>
        <w:contextualSpacing/>
        <w:jc w:val="both"/>
        <w:rPr>
          <w:rFonts w:ascii="Arial" w:eastAsia="Arial" w:hAnsi="Arial" w:cs="Arial"/>
        </w:rPr>
      </w:pPr>
    </w:p>
    <w:p w14:paraId="4EB06899" w14:textId="73329964" w:rsidR="00C20736" w:rsidRPr="008A5CC8" w:rsidRDefault="008A5CC8" w:rsidP="00B816A1">
      <w:pPr>
        <w:spacing w:after="0" w:line="240" w:lineRule="auto"/>
        <w:contextualSpacing/>
        <w:jc w:val="both"/>
        <w:rPr>
          <w:rFonts w:ascii="Arial" w:eastAsia="Arial" w:hAnsi="Arial" w:cs="Arial"/>
        </w:rPr>
      </w:pPr>
      <w:r w:rsidRPr="008A5CC8">
        <w:rPr>
          <w:rFonts w:ascii="Arial" w:eastAsia="Arial" w:hAnsi="Arial" w:cs="Arial"/>
        </w:rPr>
        <w:t xml:space="preserve">El </w:t>
      </w:r>
      <w:r w:rsidR="00D25D2A">
        <w:rPr>
          <w:rFonts w:ascii="Arial" w:eastAsia="Arial" w:hAnsi="Arial" w:cs="Arial"/>
        </w:rPr>
        <w:t>P</w:t>
      </w:r>
      <w:r w:rsidRPr="008A5CC8">
        <w:rPr>
          <w:rFonts w:ascii="Arial" w:eastAsia="Arial" w:hAnsi="Arial" w:cs="Arial"/>
        </w:rPr>
        <w:t xml:space="preserve">lan para la actual vigencia está compuesto por cinco (5) Acciones de </w:t>
      </w:r>
      <w:r w:rsidR="00DB1564">
        <w:rPr>
          <w:rFonts w:ascii="Arial" w:eastAsia="Arial" w:hAnsi="Arial" w:cs="Arial"/>
        </w:rPr>
        <w:t>racionalización</w:t>
      </w:r>
      <w:r w:rsidRPr="008A5CC8">
        <w:rPr>
          <w:rFonts w:ascii="Arial" w:eastAsia="Arial" w:hAnsi="Arial" w:cs="Arial"/>
        </w:rPr>
        <w:t xml:space="preserve"> cubriendo 4 Trámites y 1 OPA, las cuales al corte del 30 de abril de 2021 contaban con plazos programados de ejecución en curso. En dos (2) casos los </w:t>
      </w:r>
      <w:r w:rsidR="00C35CFF" w:rsidRPr="008A5CC8">
        <w:rPr>
          <w:rFonts w:ascii="Arial" w:eastAsia="Arial" w:hAnsi="Arial" w:cs="Arial"/>
        </w:rPr>
        <w:t>plazos iniciaron</w:t>
      </w:r>
      <w:r w:rsidRPr="008A5CC8">
        <w:rPr>
          <w:rFonts w:ascii="Arial" w:eastAsia="Arial" w:hAnsi="Arial" w:cs="Arial"/>
        </w:rPr>
        <w:t xml:space="preserve"> en el primer semestre del año 2020, y en los otros tres (3) iniciaron en febrero del año 2021. Las mejoras tienen límites para finalizar dentro del último bimestre del año 2021.</w:t>
      </w:r>
    </w:p>
    <w:p w14:paraId="60A99E2E" w14:textId="77777777" w:rsidR="00C20736" w:rsidRPr="008A5CC8" w:rsidRDefault="00C20736" w:rsidP="00B816A1">
      <w:pPr>
        <w:spacing w:after="0" w:line="240" w:lineRule="auto"/>
        <w:contextualSpacing/>
        <w:jc w:val="both"/>
        <w:rPr>
          <w:rFonts w:ascii="Arial" w:eastAsia="Arial" w:hAnsi="Arial" w:cs="Arial"/>
        </w:rPr>
      </w:pPr>
    </w:p>
    <w:p w14:paraId="66263A6D" w14:textId="7EBFBD5D" w:rsidR="00C20736" w:rsidRPr="008A5CC8" w:rsidRDefault="008A5CC8" w:rsidP="00B816A1">
      <w:pPr>
        <w:spacing w:after="0" w:line="240" w:lineRule="auto"/>
        <w:contextualSpacing/>
        <w:jc w:val="both"/>
        <w:rPr>
          <w:rFonts w:ascii="Arial" w:eastAsia="Arial" w:hAnsi="Arial" w:cs="Arial"/>
        </w:rPr>
      </w:pPr>
      <w:r w:rsidRPr="008A5CC8">
        <w:rPr>
          <w:rFonts w:ascii="Arial" w:eastAsia="Arial" w:hAnsi="Arial" w:cs="Arial"/>
        </w:rPr>
        <w:t>Todas las Acciones presentaron avances dentro del plazo programado, reportados por los responsables de implementar las mejoras</w:t>
      </w:r>
      <w:r w:rsidR="00DB1564">
        <w:rPr>
          <w:rFonts w:ascii="Arial" w:eastAsia="Arial" w:hAnsi="Arial" w:cs="Arial"/>
        </w:rPr>
        <w:t>,</w:t>
      </w:r>
      <w:r w:rsidRPr="008A5CC8">
        <w:rPr>
          <w:rFonts w:ascii="Arial" w:eastAsia="Arial" w:hAnsi="Arial" w:cs="Arial"/>
        </w:rPr>
        <w:t xml:space="preserve"> y </w:t>
      </w:r>
      <w:r w:rsidR="00DB1564">
        <w:rPr>
          <w:rFonts w:ascii="Arial" w:eastAsia="Arial" w:hAnsi="Arial" w:cs="Arial"/>
        </w:rPr>
        <w:t xml:space="preserve">fueron </w:t>
      </w:r>
      <w:r w:rsidRPr="008A5CC8">
        <w:rPr>
          <w:rFonts w:ascii="Arial" w:eastAsia="Arial" w:hAnsi="Arial" w:cs="Arial"/>
        </w:rPr>
        <w:t>monitore</w:t>
      </w:r>
      <w:r w:rsidR="00DB1564">
        <w:rPr>
          <w:rFonts w:ascii="Arial" w:eastAsia="Arial" w:hAnsi="Arial" w:cs="Arial"/>
        </w:rPr>
        <w:t>adas</w:t>
      </w:r>
      <w:r w:rsidRPr="008A5CC8">
        <w:rPr>
          <w:rFonts w:ascii="Arial" w:eastAsia="Arial" w:hAnsi="Arial" w:cs="Arial"/>
        </w:rPr>
        <w:t xml:space="preserve"> </w:t>
      </w:r>
      <w:r w:rsidR="00DB1564">
        <w:rPr>
          <w:rFonts w:ascii="Arial" w:eastAsia="Arial" w:hAnsi="Arial" w:cs="Arial"/>
        </w:rPr>
        <w:t>por</w:t>
      </w:r>
      <w:r w:rsidRPr="008A5CC8">
        <w:rPr>
          <w:rFonts w:ascii="Arial" w:eastAsia="Arial" w:hAnsi="Arial" w:cs="Arial"/>
        </w:rPr>
        <w:t xml:space="preserve"> la Oficina Asesora de Planeación </w:t>
      </w:r>
      <w:r w:rsidR="00DB1564">
        <w:rPr>
          <w:rFonts w:ascii="Arial" w:eastAsia="Arial" w:hAnsi="Arial" w:cs="Arial"/>
        </w:rPr>
        <w:t>como</w:t>
      </w:r>
      <w:r w:rsidRPr="008A5CC8">
        <w:rPr>
          <w:rFonts w:ascii="Arial" w:eastAsia="Arial" w:hAnsi="Arial" w:cs="Arial"/>
        </w:rPr>
        <w:t xml:space="preserve"> </w:t>
      </w:r>
      <w:r w:rsidR="00DB1564">
        <w:rPr>
          <w:rFonts w:ascii="Arial" w:eastAsia="Arial" w:hAnsi="Arial" w:cs="Arial"/>
        </w:rPr>
        <w:t>S</w:t>
      </w:r>
      <w:r w:rsidRPr="008A5CC8">
        <w:rPr>
          <w:rFonts w:ascii="Arial" w:eastAsia="Arial" w:hAnsi="Arial" w:cs="Arial"/>
        </w:rPr>
        <w:t xml:space="preserve">egunda </w:t>
      </w:r>
      <w:r w:rsidR="00DB1564">
        <w:rPr>
          <w:rFonts w:ascii="Arial" w:eastAsia="Arial" w:hAnsi="Arial" w:cs="Arial"/>
        </w:rPr>
        <w:t>L</w:t>
      </w:r>
      <w:r w:rsidRPr="008A5CC8">
        <w:rPr>
          <w:rFonts w:ascii="Arial" w:eastAsia="Arial" w:hAnsi="Arial" w:cs="Arial"/>
        </w:rPr>
        <w:t>ínea</w:t>
      </w:r>
      <w:r w:rsidR="00DB1564">
        <w:rPr>
          <w:rFonts w:ascii="Arial" w:eastAsia="Arial" w:hAnsi="Arial" w:cs="Arial"/>
        </w:rPr>
        <w:t xml:space="preserve"> de Defensa</w:t>
      </w:r>
      <w:r w:rsidRPr="008A5CC8">
        <w:rPr>
          <w:rFonts w:ascii="Arial" w:eastAsia="Arial" w:hAnsi="Arial" w:cs="Arial"/>
        </w:rPr>
        <w:t xml:space="preserve">, durante el 1er </w:t>
      </w:r>
      <w:r w:rsidR="00DB1564">
        <w:rPr>
          <w:rFonts w:ascii="Arial" w:eastAsia="Arial" w:hAnsi="Arial" w:cs="Arial"/>
        </w:rPr>
        <w:t xml:space="preserve">cuatrimestre </w:t>
      </w:r>
      <w:r w:rsidRPr="008A5CC8">
        <w:rPr>
          <w:rFonts w:ascii="Arial" w:eastAsia="Arial" w:hAnsi="Arial" w:cs="Arial"/>
        </w:rPr>
        <w:t>de 2021.</w:t>
      </w:r>
    </w:p>
    <w:p w14:paraId="639C6121" w14:textId="77777777" w:rsidR="00C20736" w:rsidRPr="008A5CC8" w:rsidRDefault="00C20736" w:rsidP="00B816A1">
      <w:pPr>
        <w:spacing w:after="0" w:line="240" w:lineRule="auto"/>
        <w:contextualSpacing/>
        <w:jc w:val="both"/>
        <w:rPr>
          <w:rFonts w:ascii="Arial" w:eastAsia="Arial" w:hAnsi="Arial" w:cs="Arial"/>
        </w:rPr>
      </w:pPr>
    </w:p>
    <w:p w14:paraId="014720A9" w14:textId="6B19826A" w:rsidR="00C20736" w:rsidRPr="008A5CC8" w:rsidRDefault="008A5CC8" w:rsidP="00B816A1">
      <w:pPr>
        <w:spacing w:after="0" w:line="240" w:lineRule="auto"/>
        <w:contextualSpacing/>
        <w:jc w:val="both"/>
        <w:rPr>
          <w:rFonts w:ascii="Arial" w:eastAsia="Arial" w:hAnsi="Arial" w:cs="Arial"/>
        </w:rPr>
      </w:pPr>
      <w:r w:rsidRPr="008A5CC8">
        <w:rPr>
          <w:rFonts w:ascii="Arial" w:eastAsia="Arial" w:hAnsi="Arial" w:cs="Arial"/>
        </w:rPr>
        <w:t xml:space="preserve">Es pertinente </w:t>
      </w:r>
      <w:r w:rsidR="00DB1564">
        <w:rPr>
          <w:rFonts w:ascii="Arial" w:eastAsia="Arial" w:hAnsi="Arial" w:cs="Arial"/>
        </w:rPr>
        <w:t xml:space="preserve">indicar </w:t>
      </w:r>
      <w:r w:rsidRPr="008A5CC8">
        <w:rPr>
          <w:rFonts w:ascii="Arial" w:eastAsia="Arial" w:hAnsi="Arial" w:cs="Arial"/>
        </w:rPr>
        <w:t>que</w:t>
      </w:r>
      <w:r w:rsidR="00DB1564">
        <w:rPr>
          <w:rFonts w:ascii="Arial" w:eastAsia="Arial" w:hAnsi="Arial" w:cs="Arial"/>
        </w:rPr>
        <w:t>,</w:t>
      </w:r>
      <w:r w:rsidRPr="008A5CC8">
        <w:rPr>
          <w:rFonts w:ascii="Arial" w:eastAsia="Arial" w:hAnsi="Arial" w:cs="Arial"/>
        </w:rPr>
        <w:t xml:space="preserve"> para efectos de</w:t>
      </w:r>
      <w:r w:rsidR="00DB1564">
        <w:rPr>
          <w:rFonts w:ascii="Arial" w:eastAsia="Arial" w:hAnsi="Arial" w:cs="Arial"/>
        </w:rPr>
        <w:t>l</w:t>
      </w:r>
      <w:r w:rsidRPr="008A5CC8">
        <w:rPr>
          <w:rFonts w:ascii="Arial" w:eastAsia="Arial" w:hAnsi="Arial" w:cs="Arial"/>
        </w:rPr>
        <w:t xml:space="preserve"> </w:t>
      </w:r>
      <w:r w:rsidR="00FE6EFF" w:rsidRPr="008A5CC8">
        <w:rPr>
          <w:rFonts w:ascii="Arial" w:eastAsia="Arial" w:hAnsi="Arial" w:cs="Arial"/>
        </w:rPr>
        <w:t>monitoreo</w:t>
      </w:r>
      <w:r w:rsidRPr="008A5CC8">
        <w:rPr>
          <w:rFonts w:ascii="Arial" w:eastAsia="Arial" w:hAnsi="Arial" w:cs="Arial"/>
        </w:rPr>
        <w:t xml:space="preserve"> </w:t>
      </w:r>
      <w:r w:rsidR="00DB1564">
        <w:rPr>
          <w:rFonts w:ascii="Arial" w:eastAsia="Arial" w:hAnsi="Arial" w:cs="Arial"/>
        </w:rPr>
        <w:t>a cargo de</w:t>
      </w:r>
      <w:r w:rsidRPr="008A5CC8">
        <w:rPr>
          <w:rFonts w:ascii="Arial" w:eastAsia="Arial" w:hAnsi="Arial" w:cs="Arial"/>
        </w:rPr>
        <w:t xml:space="preserve"> la Oficina Asesora de Planeación y de</w:t>
      </w:r>
      <w:r w:rsidR="00DB1564">
        <w:rPr>
          <w:rFonts w:ascii="Arial" w:eastAsia="Arial" w:hAnsi="Arial" w:cs="Arial"/>
        </w:rPr>
        <w:t>l seguimiento asignado a</w:t>
      </w:r>
      <w:r w:rsidRPr="008A5CC8">
        <w:rPr>
          <w:rFonts w:ascii="Arial" w:eastAsia="Arial" w:hAnsi="Arial" w:cs="Arial"/>
        </w:rPr>
        <w:t xml:space="preserve"> la Oficina de Control Interno</w:t>
      </w:r>
      <w:r w:rsidR="00DB1564">
        <w:rPr>
          <w:rFonts w:ascii="Arial" w:eastAsia="Arial" w:hAnsi="Arial" w:cs="Arial"/>
        </w:rPr>
        <w:t>,</w:t>
      </w:r>
      <w:r w:rsidRPr="008A5CC8">
        <w:rPr>
          <w:rFonts w:ascii="Arial" w:eastAsia="Arial" w:hAnsi="Arial" w:cs="Arial"/>
        </w:rPr>
        <w:t xml:space="preserve"> en el Sistema Único de Información de Trámites (SUIT), se tienen referenciadas las siguientes temáticas por etapas y peso</w:t>
      </w:r>
      <w:r w:rsidR="00D41319">
        <w:rPr>
          <w:rFonts w:ascii="Arial" w:eastAsia="Arial" w:hAnsi="Arial" w:cs="Arial"/>
        </w:rPr>
        <w:t>s</w:t>
      </w:r>
      <w:r w:rsidRPr="008A5CC8">
        <w:rPr>
          <w:rFonts w:ascii="Arial" w:eastAsia="Arial" w:hAnsi="Arial" w:cs="Arial"/>
        </w:rPr>
        <w:t xml:space="preserve"> porcentual</w:t>
      </w:r>
      <w:r w:rsidR="00D41319">
        <w:rPr>
          <w:rFonts w:ascii="Arial" w:eastAsia="Arial" w:hAnsi="Arial" w:cs="Arial"/>
        </w:rPr>
        <w:t>es</w:t>
      </w:r>
      <w:r w:rsidRPr="008A5CC8">
        <w:rPr>
          <w:rFonts w:ascii="Arial" w:eastAsia="Arial" w:hAnsi="Arial" w:cs="Arial"/>
        </w:rPr>
        <w:t xml:space="preserve">, </w:t>
      </w:r>
      <w:r w:rsidR="00D41319">
        <w:rPr>
          <w:rFonts w:ascii="Arial" w:eastAsia="Arial" w:hAnsi="Arial" w:cs="Arial"/>
        </w:rPr>
        <w:t xml:space="preserve">que permiten </w:t>
      </w:r>
      <w:r w:rsidRPr="008A5CC8">
        <w:rPr>
          <w:rFonts w:ascii="Arial" w:eastAsia="Arial" w:hAnsi="Arial" w:cs="Arial"/>
        </w:rPr>
        <w:t>estimar el grado de avance en el desarrollo de las mejoras a implementar</w:t>
      </w:r>
      <w:r w:rsidR="00D41319">
        <w:rPr>
          <w:rFonts w:ascii="Arial" w:eastAsia="Arial" w:hAnsi="Arial" w:cs="Arial"/>
        </w:rPr>
        <w:t>:</w:t>
      </w:r>
    </w:p>
    <w:p w14:paraId="20BC9590" w14:textId="77777777" w:rsidR="00C20736" w:rsidRPr="008A5CC8" w:rsidRDefault="00C20736" w:rsidP="00B816A1">
      <w:pPr>
        <w:spacing w:after="0" w:line="240" w:lineRule="auto"/>
        <w:contextualSpacing/>
        <w:jc w:val="both"/>
        <w:rPr>
          <w:rFonts w:ascii="Arial" w:eastAsia="Arial" w:hAnsi="Arial" w:cs="Arial"/>
        </w:rPr>
      </w:pPr>
    </w:p>
    <w:p w14:paraId="7DC2888E" w14:textId="4F7AB850" w:rsidR="00C20736" w:rsidRPr="001E1E88" w:rsidRDefault="001E1E88" w:rsidP="00B816A1">
      <w:pPr>
        <w:spacing w:after="0" w:line="240" w:lineRule="auto"/>
        <w:contextualSpacing/>
        <w:jc w:val="both"/>
        <w:rPr>
          <w:rFonts w:ascii="Arial" w:eastAsia="Arial" w:hAnsi="Arial" w:cs="Arial"/>
          <w:i/>
          <w:iCs/>
          <w:u w:val="single"/>
        </w:rPr>
      </w:pPr>
      <w:r w:rsidRPr="001E1E88">
        <w:rPr>
          <w:rFonts w:ascii="Arial" w:eastAsia="Arial" w:hAnsi="Arial" w:cs="Arial"/>
          <w:i/>
          <w:iCs/>
          <w:u w:val="single"/>
        </w:rPr>
        <w:t>MONITOREO DE ETAPAS A REPORTAR EN SUIT</w:t>
      </w:r>
    </w:p>
    <w:p w14:paraId="2AFDB3B9" w14:textId="77777777" w:rsidR="00C20736" w:rsidRPr="008A5CC8" w:rsidRDefault="00C20736" w:rsidP="00B816A1">
      <w:pPr>
        <w:spacing w:after="0" w:line="240" w:lineRule="auto"/>
        <w:contextualSpacing/>
        <w:jc w:val="both"/>
        <w:rPr>
          <w:rFonts w:ascii="Arial" w:eastAsia="Arial" w:hAnsi="Arial" w:cs="Arial"/>
        </w:rPr>
      </w:pPr>
    </w:p>
    <w:p w14:paraId="61E4934D" w14:textId="77777777" w:rsidR="00C20736" w:rsidRPr="008A5CC8" w:rsidRDefault="008A5CC8" w:rsidP="00B816A1">
      <w:pPr>
        <w:spacing w:after="0" w:line="240" w:lineRule="auto"/>
        <w:contextualSpacing/>
        <w:jc w:val="both"/>
        <w:rPr>
          <w:rFonts w:ascii="Arial" w:eastAsia="Arial" w:hAnsi="Arial" w:cs="Arial"/>
        </w:rPr>
      </w:pPr>
      <w:r w:rsidRPr="008A5CC8">
        <w:rPr>
          <w:rFonts w:ascii="Arial" w:eastAsia="Arial" w:hAnsi="Arial" w:cs="Arial"/>
        </w:rPr>
        <w:t>1. Plan de trabajo para implementar mejora (20%)</w:t>
      </w:r>
    </w:p>
    <w:p w14:paraId="18F3DBAC" w14:textId="77777777" w:rsidR="00C20736" w:rsidRPr="008A5CC8" w:rsidRDefault="008A5CC8" w:rsidP="00B816A1">
      <w:pPr>
        <w:spacing w:after="0" w:line="240" w:lineRule="auto"/>
        <w:contextualSpacing/>
        <w:jc w:val="both"/>
        <w:rPr>
          <w:rFonts w:ascii="Arial" w:eastAsia="Arial" w:hAnsi="Arial" w:cs="Arial"/>
        </w:rPr>
      </w:pPr>
      <w:r w:rsidRPr="008A5CC8">
        <w:rPr>
          <w:rFonts w:ascii="Arial" w:eastAsia="Arial" w:hAnsi="Arial" w:cs="Arial"/>
        </w:rPr>
        <w:t>2. Implementación de la mejora en la entidad (35%)</w:t>
      </w:r>
    </w:p>
    <w:p w14:paraId="5E3F2222" w14:textId="77777777" w:rsidR="00C20736" w:rsidRPr="008A5CC8" w:rsidRDefault="008A5CC8" w:rsidP="00B816A1">
      <w:pPr>
        <w:spacing w:after="0" w:line="240" w:lineRule="auto"/>
        <w:contextualSpacing/>
        <w:jc w:val="both"/>
        <w:rPr>
          <w:rFonts w:ascii="Arial" w:eastAsia="Arial" w:hAnsi="Arial" w:cs="Arial"/>
        </w:rPr>
      </w:pPr>
      <w:r w:rsidRPr="008A5CC8">
        <w:rPr>
          <w:rFonts w:ascii="Arial" w:eastAsia="Arial" w:hAnsi="Arial" w:cs="Arial"/>
        </w:rPr>
        <w:t>3. Actualización de trámite en SUIT (10%)</w:t>
      </w:r>
    </w:p>
    <w:p w14:paraId="370D6B96" w14:textId="77777777" w:rsidR="00C20736" w:rsidRPr="008A5CC8" w:rsidRDefault="008A5CC8" w:rsidP="00B816A1">
      <w:pPr>
        <w:spacing w:after="0" w:line="240" w:lineRule="auto"/>
        <w:contextualSpacing/>
        <w:jc w:val="both"/>
        <w:rPr>
          <w:rFonts w:ascii="Arial" w:eastAsia="Arial" w:hAnsi="Arial" w:cs="Arial"/>
        </w:rPr>
      </w:pPr>
      <w:r w:rsidRPr="008A5CC8">
        <w:rPr>
          <w:rFonts w:ascii="Arial" w:eastAsia="Arial" w:hAnsi="Arial" w:cs="Arial"/>
        </w:rPr>
        <w:t>4. Socialización en la entidad y con usuarios (10%)</w:t>
      </w:r>
    </w:p>
    <w:p w14:paraId="18E52F4A" w14:textId="77777777" w:rsidR="00C20736" w:rsidRPr="008A5CC8" w:rsidRDefault="008A5CC8" w:rsidP="00B816A1">
      <w:pPr>
        <w:spacing w:after="0" w:line="240" w:lineRule="auto"/>
        <w:contextualSpacing/>
        <w:jc w:val="both"/>
        <w:rPr>
          <w:rFonts w:ascii="Arial" w:eastAsia="Arial" w:hAnsi="Arial" w:cs="Arial"/>
        </w:rPr>
      </w:pPr>
      <w:r w:rsidRPr="008A5CC8">
        <w:rPr>
          <w:rFonts w:ascii="Arial" w:eastAsia="Arial" w:hAnsi="Arial" w:cs="Arial"/>
        </w:rPr>
        <w:t>5. Recibo de los beneficios de la mejora por parte de los usuarios (15%)</w:t>
      </w:r>
    </w:p>
    <w:p w14:paraId="2B53DC89" w14:textId="77777777" w:rsidR="00C20736" w:rsidRPr="008A5CC8" w:rsidRDefault="008A5CC8" w:rsidP="00B816A1">
      <w:pPr>
        <w:spacing w:after="0" w:line="240" w:lineRule="auto"/>
        <w:contextualSpacing/>
        <w:jc w:val="both"/>
        <w:rPr>
          <w:rFonts w:ascii="Arial" w:eastAsia="Arial" w:hAnsi="Arial" w:cs="Arial"/>
        </w:rPr>
      </w:pPr>
      <w:r w:rsidRPr="008A5CC8">
        <w:rPr>
          <w:rFonts w:ascii="Arial" w:eastAsia="Arial" w:hAnsi="Arial" w:cs="Arial"/>
        </w:rPr>
        <w:t>6. Mecanismos para medir beneficios al usuario (10%)</w:t>
      </w:r>
    </w:p>
    <w:p w14:paraId="4B404584" w14:textId="761DE437" w:rsidR="00C20736" w:rsidRDefault="00C20736" w:rsidP="00B816A1">
      <w:pPr>
        <w:spacing w:after="0" w:line="240" w:lineRule="auto"/>
        <w:contextualSpacing/>
        <w:jc w:val="both"/>
        <w:rPr>
          <w:rFonts w:ascii="Arial" w:eastAsia="Arial" w:hAnsi="Arial" w:cs="Arial"/>
        </w:rPr>
      </w:pPr>
    </w:p>
    <w:p w14:paraId="73C8F6FB" w14:textId="3E2DFEF5" w:rsidR="003B0BE8" w:rsidRDefault="003B0BE8" w:rsidP="00B816A1">
      <w:pPr>
        <w:spacing w:after="0" w:line="240" w:lineRule="auto"/>
        <w:contextualSpacing/>
        <w:jc w:val="both"/>
        <w:rPr>
          <w:rFonts w:ascii="Arial" w:eastAsia="Arial" w:hAnsi="Arial" w:cs="Arial"/>
        </w:rPr>
      </w:pPr>
      <w:r>
        <w:rPr>
          <w:rFonts w:ascii="Arial" w:eastAsia="Arial" w:hAnsi="Arial" w:cs="Arial"/>
        </w:rPr>
        <w:t>A continuación se presentan los resultados del seguimiento a cada uno de los trámites incluidos en este componente del PAAC:</w:t>
      </w:r>
    </w:p>
    <w:p w14:paraId="059ADC77" w14:textId="77777777" w:rsidR="003B0BE8" w:rsidRPr="008A5CC8" w:rsidRDefault="003B0BE8" w:rsidP="00B816A1">
      <w:pPr>
        <w:spacing w:after="0" w:line="240" w:lineRule="auto"/>
        <w:contextualSpacing/>
        <w:jc w:val="both"/>
        <w:rPr>
          <w:rFonts w:ascii="Arial" w:eastAsia="Arial" w:hAnsi="Arial" w:cs="Arial"/>
        </w:rPr>
      </w:pPr>
    </w:p>
    <w:p w14:paraId="7BB7B94F" w14:textId="77777777" w:rsidR="00C20736" w:rsidRPr="008A5CC8" w:rsidRDefault="008A5CC8" w:rsidP="00B816A1">
      <w:pPr>
        <w:spacing w:after="0" w:line="240" w:lineRule="auto"/>
        <w:contextualSpacing/>
        <w:jc w:val="both"/>
        <w:rPr>
          <w:rFonts w:ascii="Arial" w:eastAsia="Arial" w:hAnsi="Arial" w:cs="Arial"/>
          <w:b/>
        </w:rPr>
      </w:pPr>
      <w:r w:rsidRPr="008A5CC8">
        <w:rPr>
          <w:rFonts w:ascii="Arial" w:eastAsia="Arial" w:hAnsi="Arial" w:cs="Arial"/>
          <w:b/>
        </w:rPr>
        <w:lastRenderedPageBreak/>
        <w:t>3.2.1 Trámite: 14327 Aval deportivo de las escuelas de formación deportiva.</w:t>
      </w:r>
    </w:p>
    <w:p w14:paraId="524CFC2A" w14:textId="4866D7D3" w:rsidR="00C20736" w:rsidRDefault="00C20736" w:rsidP="00B816A1">
      <w:pPr>
        <w:spacing w:after="0" w:line="240" w:lineRule="auto"/>
        <w:contextualSpacing/>
        <w:jc w:val="both"/>
        <w:rPr>
          <w:rFonts w:ascii="Arial" w:eastAsia="Arial" w:hAnsi="Arial" w:cs="Arial"/>
          <w:b/>
        </w:rPr>
      </w:pPr>
    </w:p>
    <w:tbl>
      <w:tblPr>
        <w:tblStyle w:val="Tablaconcuadrcula"/>
        <w:tblW w:w="8500" w:type="dxa"/>
        <w:jc w:val="center"/>
        <w:tblLook w:val="04A0" w:firstRow="1" w:lastRow="0" w:firstColumn="1" w:lastColumn="0" w:noHBand="0" w:noVBand="1"/>
      </w:tblPr>
      <w:tblGrid>
        <w:gridCol w:w="2268"/>
        <w:gridCol w:w="1406"/>
        <w:gridCol w:w="2700"/>
        <w:gridCol w:w="2126"/>
      </w:tblGrid>
      <w:tr w:rsidR="004E73B2" w:rsidRPr="00042D54" w14:paraId="1A92D2EE" w14:textId="77777777" w:rsidTr="004E73B2">
        <w:trPr>
          <w:jc w:val="center"/>
        </w:trPr>
        <w:tc>
          <w:tcPr>
            <w:tcW w:w="2268" w:type="dxa"/>
            <w:shd w:val="clear" w:color="auto" w:fill="E7E6E6" w:themeFill="background2"/>
            <w:vAlign w:val="center"/>
          </w:tcPr>
          <w:p w14:paraId="1318CEE2" w14:textId="00110867" w:rsidR="004E73B2" w:rsidRPr="00042D54" w:rsidRDefault="004E73B2" w:rsidP="004E73B2">
            <w:pPr>
              <w:contextualSpacing/>
              <w:jc w:val="both"/>
              <w:rPr>
                <w:rFonts w:ascii="Arial" w:eastAsia="Arial" w:hAnsi="Arial" w:cs="Arial"/>
                <w:b/>
                <w:bCs/>
                <w:sz w:val="20"/>
                <w:szCs w:val="20"/>
              </w:rPr>
            </w:pPr>
            <w:r w:rsidRPr="00042D54">
              <w:rPr>
                <w:rFonts w:ascii="Arial" w:eastAsia="Arial" w:hAnsi="Arial" w:cs="Arial"/>
                <w:b/>
                <w:bCs/>
                <w:sz w:val="20"/>
                <w:szCs w:val="20"/>
              </w:rPr>
              <w:t>Tipo Racionalización</w:t>
            </w:r>
          </w:p>
        </w:tc>
        <w:tc>
          <w:tcPr>
            <w:tcW w:w="1406" w:type="dxa"/>
            <w:vAlign w:val="center"/>
          </w:tcPr>
          <w:p w14:paraId="39C56E06" w14:textId="09B5ED72" w:rsidR="004E73B2" w:rsidRPr="00042D54" w:rsidRDefault="004E73B2" w:rsidP="004E73B2">
            <w:pPr>
              <w:contextualSpacing/>
              <w:jc w:val="center"/>
              <w:rPr>
                <w:rFonts w:ascii="Arial" w:eastAsia="Arial" w:hAnsi="Arial" w:cs="Arial"/>
                <w:b/>
                <w:sz w:val="20"/>
                <w:szCs w:val="20"/>
              </w:rPr>
            </w:pPr>
            <w:r w:rsidRPr="00042D54">
              <w:rPr>
                <w:rFonts w:ascii="Arial" w:eastAsia="Arial" w:hAnsi="Arial" w:cs="Arial"/>
                <w:sz w:val="20"/>
                <w:szCs w:val="20"/>
              </w:rPr>
              <w:t>Tecnológica</w:t>
            </w:r>
          </w:p>
        </w:tc>
        <w:tc>
          <w:tcPr>
            <w:tcW w:w="2700" w:type="dxa"/>
            <w:shd w:val="clear" w:color="auto" w:fill="E7E6E6" w:themeFill="background2"/>
            <w:vAlign w:val="center"/>
          </w:tcPr>
          <w:p w14:paraId="661A9F50" w14:textId="0CD16942" w:rsidR="004E73B2" w:rsidRPr="00042D54" w:rsidRDefault="004E73B2" w:rsidP="004E73B2">
            <w:pPr>
              <w:contextualSpacing/>
              <w:jc w:val="both"/>
              <w:rPr>
                <w:rFonts w:ascii="Arial" w:eastAsia="Arial" w:hAnsi="Arial" w:cs="Arial"/>
                <w:b/>
                <w:bCs/>
                <w:sz w:val="20"/>
                <w:szCs w:val="20"/>
              </w:rPr>
            </w:pPr>
            <w:r w:rsidRPr="00042D54">
              <w:rPr>
                <w:rFonts w:ascii="Arial" w:eastAsia="Arial" w:hAnsi="Arial" w:cs="Arial"/>
                <w:b/>
                <w:bCs/>
                <w:sz w:val="20"/>
                <w:szCs w:val="20"/>
              </w:rPr>
              <w:t>Acciones Racionalización</w:t>
            </w:r>
          </w:p>
        </w:tc>
        <w:tc>
          <w:tcPr>
            <w:tcW w:w="2126" w:type="dxa"/>
            <w:vAlign w:val="center"/>
          </w:tcPr>
          <w:p w14:paraId="265EB6AD" w14:textId="7F1DFC01" w:rsidR="004E73B2" w:rsidRPr="00042D54" w:rsidRDefault="004E73B2" w:rsidP="004E73B2">
            <w:pPr>
              <w:contextualSpacing/>
              <w:jc w:val="center"/>
              <w:rPr>
                <w:rFonts w:ascii="Arial" w:eastAsia="Arial" w:hAnsi="Arial" w:cs="Arial"/>
                <w:b/>
                <w:sz w:val="20"/>
                <w:szCs w:val="20"/>
              </w:rPr>
            </w:pPr>
            <w:r w:rsidRPr="00042D54">
              <w:rPr>
                <w:rFonts w:ascii="Arial" w:eastAsia="Arial" w:hAnsi="Arial" w:cs="Arial"/>
                <w:sz w:val="20"/>
                <w:szCs w:val="20"/>
              </w:rPr>
              <w:t>Trámite total en línea</w:t>
            </w:r>
          </w:p>
        </w:tc>
      </w:tr>
      <w:tr w:rsidR="004E73B2" w:rsidRPr="00042D54" w14:paraId="2104FBA3" w14:textId="77777777" w:rsidTr="004E73B2">
        <w:trPr>
          <w:jc w:val="center"/>
        </w:trPr>
        <w:tc>
          <w:tcPr>
            <w:tcW w:w="2268" w:type="dxa"/>
            <w:shd w:val="clear" w:color="auto" w:fill="E7E6E6" w:themeFill="background2"/>
            <w:vAlign w:val="center"/>
          </w:tcPr>
          <w:p w14:paraId="4E0C3174" w14:textId="15373D64" w:rsidR="004E73B2" w:rsidRPr="00042D54" w:rsidRDefault="004E73B2" w:rsidP="004E73B2">
            <w:pPr>
              <w:contextualSpacing/>
              <w:jc w:val="both"/>
              <w:rPr>
                <w:rFonts w:ascii="Arial" w:eastAsia="Arial" w:hAnsi="Arial" w:cs="Arial"/>
                <w:b/>
                <w:bCs/>
                <w:sz w:val="20"/>
                <w:szCs w:val="20"/>
              </w:rPr>
            </w:pPr>
            <w:r w:rsidRPr="00042D54">
              <w:rPr>
                <w:rFonts w:ascii="Arial" w:eastAsia="Arial" w:hAnsi="Arial" w:cs="Arial"/>
                <w:b/>
                <w:bCs/>
                <w:sz w:val="20"/>
                <w:szCs w:val="20"/>
              </w:rPr>
              <w:t>Fecha Inicio SUIT</w:t>
            </w:r>
          </w:p>
        </w:tc>
        <w:tc>
          <w:tcPr>
            <w:tcW w:w="1406" w:type="dxa"/>
            <w:vAlign w:val="center"/>
          </w:tcPr>
          <w:p w14:paraId="44D2072E" w14:textId="301D945E" w:rsidR="004E73B2" w:rsidRPr="00042D54" w:rsidRDefault="004E73B2" w:rsidP="004E73B2">
            <w:pPr>
              <w:contextualSpacing/>
              <w:jc w:val="center"/>
              <w:rPr>
                <w:rFonts w:ascii="Arial" w:eastAsia="Arial" w:hAnsi="Arial" w:cs="Arial"/>
                <w:sz w:val="20"/>
                <w:szCs w:val="20"/>
              </w:rPr>
            </w:pPr>
            <w:r w:rsidRPr="00042D54">
              <w:rPr>
                <w:rFonts w:ascii="Arial" w:eastAsia="Arial" w:hAnsi="Arial" w:cs="Arial"/>
                <w:sz w:val="20"/>
                <w:szCs w:val="20"/>
              </w:rPr>
              <w:t>15/02/2021</w:t>
            </w:r>
          </w:p>
        </w:tc>
        <w:tc>
          <w:tcPr>
            <w:tcW w:w="2700" w:type="dxa"/>
            <w:shd w:val="clear" w:color="auto" w:fill="E7E6E6" w:themeFill="background2"/>
            <w:vAlign w:val="center"/>
          </w:tcPr>
          <w:p w14:paraId="486A59F6" w14:textId="62FD83FA" w:rsidR="004E73B2" w:rsidRPr="00042D54" w:rsidRDefault="004E73B2" w:rsidP="004E73B2">
            <w:pPr>
              <w:contextualSpacing/>
              <w:jc w:val="both"/>
              <w:rPr>
                <w:rFonts w:ascii="Arial" w:eastAsia="Arial" w:hAnsi="Arial" w:cs="Arial"/>
                <w:b/>
                <w:bCs/>
                <w:sz w:val="20"/>
                <w:szCs w:val="20"/>
              </w:rPr>
            </w:pPr>
            <w:r w:rsidRPr="00042D54">
              <w:rPr>
                <w:rFonts w:ascii="Arial" w:eastAsia="Arial" w:hAnsi="Arial" w:cs="Arial"/>
                <w:b/>
                <w:bCs/>
                <w:sz w:val="20"/>
                <w:szCs w:val="20"/>
              </w:rPr>
              <w:t>Fecha Final SUIT</w:t>
            </w:r>
          </w:p>
        </w:tc>
        <w:tc>
          <w:tcPr>
            <w:tcW w:w="2126" w:type="dxa"/>
            <w:vAlign w:val="center"/>
          </w:tcPr>
          <w:p w14:paraId="3309FB93" w14:textId="45936DD3" w:rsidR="004E73B2" w:rsidRPr="00042D54" w:rsidRDefault="004E73B2" w:rsidP="004E73B2">
            <w:pPr>
              <w:contextualSpacing/>
              <w:jc w:val="center"/>
              <w:rPr>
                <w:rFonts w:ascii="Arial" w:eastAsia="Arial" w:hAnsi="Arial" w:cs="Arial"/>
                <w:sz w:val="20"/>
                <w:szCs w:val="20"/>
              </w:rPr>
            </w:pPr>
            <w:r w:rsidRPr="00042D54">
              <w:rPr>
                <w:rFonts w:ascii="Arial" w:eastAsia="Arial" w:hAnsi="Arial" w:cs="Arial"/>
                <w:sz w:val="20"/>
                <w:szCs w:val="20"/>
              </w:rPr>
              <w:t>15/12/2021</w:t>
            </w:r>
          </w:p>
        </w:tc>
      </w:tr>
      <w:tr w:rsidR="004E73B2" w:rsidRPr="00042D54" w14:paraId="04A84194" w14:textId="77777777" w:rsidTr="004E73B2">
        <w:trPr>
          <w:jc w:val="center"/>
        </w:trPr>
        <w:tc>
          <w:tcPr>
            <w:tcW w:w="2268" w:type="dxa"/>
            <w:shd w:val="clear" w:color="auto" w:fill="E7E6E6" w:themeFill="background2"/>
            <w:vAlign w:val="center"/>
          </w:tcPr>
          <w:p w14:paraId="10BF095F" w14:textId="35938264" w:rsidR="004E73B2" w:rsidRPr="00042D54" w:rsidRDefault="004E73B2" w:rsidP="004E73B2">
            <w:pPr>
              <w:contextualSpacing/>
              <w:jc w:val="both"/>
              <w:rPr>
                <w:rFonts w:ascii="Arial" w:eastAsia="Arial" w:hAnsi="Arial" w:cs="Arial"/>
                <w:b/>
                <w:bCs/>
                <w:sz w:val="20"/>
                <w:szCs w:val="20"/>
              </w:rPr>
            </w:pPr>
            <w:r w:rsidRPr="00042D54">
              <w:rPr>
                <w:rFonts w:ascii="Arial" w:eastAsia="Arial" w:hAnsi="Arial" w:cs="Arial"/>
                <w:b/>
                <w:bCs/>
                <w:sz w:val="20"/>
                <w:szCs w:val="20"/>
              </w:rPr>
              <w:t>Responsable</w:t>
            </w:r>
          </w:p>
        </w:tc>
        <w:tc>
          <w:tcPr>
            <w:tcW w:w="6232" w:type="dxa"/>
            <w:gridSpan w:val="3"/>
            <w:vAlign w:val="center"/>
          </w:tcPr>
          <w:p w14:paraId="3319ED10" w14:textId="3D1D4FF2" w:rsidR="004E73B2" w:rsidRPr="00042D54" w:rsidRDefault="004E73B2" w:rsidP="004E73B2">
            <w:pPr>
              <w:contextualSpacing/>
              <w:jc w:val="center"/>
              <w:rPr>
                <w:rFonts w:ascii="Arial" w:eastAsia="Arial" w:hAnsi="Arial" w:cs="Arial"/>
                <w:sz w:val="20"/>
                <w:szCs w:val="20"/>
              </w:rPr>
            </w:pPr>
            <w:r w:rsidRPr="00042D54">
              <w:rPr>
                <w:rFonts w:ascii="Arial" w:eastAsia="Arial" w:hAnsi="Arial" w:cs="Arial"/>
                <w:sz w:val="20"/>
                <w:szCs w:val="20"/>
              </w:rPr>
              <w:t>Oficina Asesora Jurídica</w:t>
            </w:r>
          </w:p>
        </w:tc>
      </w:tr>
    </w:tbl>
    <w:p w14:paraId="2C7282B5" w14:textId="77777777" w:rsidR="004E73B2" w:rsidRPr="008A5CC8" w:rsidRDefault="004E73B2" w:rsidP="00B816A1">
      <w:pPr>
        <w:spacing w:after="0" w:line="240" w:lineRule="auto"/>
        <w:contextualSpacing/>
        <w:jc w:val="both"/>
        <w:rPr>
          <w:rFonts w:ascii="Arial" w:eastAsia="Arial" w:hAnsi="Arial" w:cs="Arial"/>
          <w:b/>
        </w:rPr>
      </w:pPr>
    </w:p>
    <w:p w14:paraId="042D92E2" w14:textId="77777777" w:rsidR="00C20736" w:rsidRPr="008A5CC8" w:rsidRDefault="008A5CC8" w:rsidP="00B816A1">
      <w:pPr>
        <w:spacing w:after="0" w:line="240" w:lineRule="auto"/>
        <w:contextualSpacing/>
        <w:jc w:val="both"/>
        <w:rPr>
          <w:rFonts w:ascii="Arial" w:eastAsia="Arial" w:hAnsi="Arial" w:cs="Arial"/>
        </w:rPr>
      </w:pPr>
      <w:r w:rsidRPr="008A5CC8">
        <w:rPr>
          <w:rFonts w:ascii="Arial" w:eastAsia="Arial" w:hAnsi="Arial" w:cs="Arial"/>
        </w:rPr>
        <w:t>Acción con avance, dentro del plazo programado.</w:t>
      </w:r>
    </w:p>
    <w:p w14:paraId="636891FC" w14:textId="77777777" w:rsidR="00C20736" w:rsidRPr="008A5CC8" w:rsidRDefault="00C20736" w:rsidP="00B816A1">
      <w:pPr>
        <w:spacing w:after="0" w:line="240" w:lineRule="auto"/>
        <w:contextualSpacing/>
        <w:jc w:val="both"/>
        <w:rPr>
          <w:rFonts w:ascii="Arial" w:eastAsia="Arial" w:hAnsi="Arial" w:cs="Arial"/>
        </w:rPr>
      </w:pPr>
    </w:p>
    <w:p w14:paraId="3DB55EFE" w14:textId="07DF42B8" w:rsidR="00C20736" w:rsidRPr="00C35CFF" w:rsidRDefault="008A5CC8" w:rsidP="00B816A1">
      <w:pPr>
        <w:spacing w:after="0" w:line="240" w:lineRule="auto"/>
        <w:contextualSpacing/>
        <w:jc w:val="both"/>
        <w:rPr>
          <w:rFonts w:ascii="Arial" w:eastAsia="Arial" w:hAnsi="Arial" w:cs="Arial"/>
        </w:rPr>
      </w:pPr>
      <w:r w:rsidRPr="00C35CFF">
        <w:rPr>
          <w:rFonts w:ascii="Arial" w:eastAsia="Arial" w:hAnsi="Arial" w:cs="Arial"/>
        </w:rPr>
        <w:t>Mejora en la primera etapa para su desarrollo. Formulado el Plan de trabajo general</w:t>
      </w:r>
      <w:r w:rsidR="00042D54">
        <w:rPr>
          <w:rFonts w:ascii="Arial" w:eastAsia="Arial" w:hAnsi="Arial" w:cs="Arial"/>
        </w:rPr>
        <w:t>.</w:t>
      </w:r>
      <w:r w:rsidRPr="00C35CFF">
        <w:rPr>
          <w:rFonts w:ascii="Arial" w:eastAsia="Arial" w:hAnsi="Arial" w:cs="Arial"/>
        </w:rPr>
        <w:t xml:space="preserve"> </w:t>
      </w:r>
      <w:r w:rsidR="00042D54">
        <w:rPr>
          <w:rFonts w:ascii="Arial" w:eastAsia="Arial" w:hAnsi="Arial" w:cs="Arial"/>
        </w:rPr>
        <w:t>S</w:t>
      </w:r>
      <w:r w:rsidRPr="00C35CFF">
        <w:rPr>
          <w:rFonts w:ascii="Arial" w:eastAsia="Arial" w:hAnsi="Arial" w:cs="Arial"/>
        </w:rPr>
        <w:t xml:space="preserve">e reportó revisión y planeación de la estrategia, como primer avance inicial. </w:t>
      </w:r>
    </w:p>
    <w:p w14:paraId="720A0612" w14:textId="7F0FDB45" w:rsidR="00C20736" w:rsidRDefault="00C20736" w:rsidP="00B816A1">
      <w:pPr>
        <w:spacing w:after="0" w:line="240" w:lineRule="auto"/>
        <w:contextualSpacing/>
        <w:jc w:val="both"/>
        <w:rPr>
          <w:rFonts w:ascii="Arial" w:eastAsia="Arial" w:hAnsi="Arial" w:cs="Arial"/>
        </w:rPr>
      </w:pPr>
    </w:p>
    <w:p w14:paraId="438FD9FD" w14:textId="77777777" w:rsidR="00042D54" w:rsidRPr="008A5CC8" w:rsidRDefault="00042D54" w:rsidP="00042D54">
      <w:pPr>
        <w:spacing w:after="0" w:line="240" w:lineRule="auto"/>
        <w:contextualSpacing/>
        <w:jc w:val="both"/>
        <w:rPr>
          <w:rFonts w:ascii="Arial" w:eastAsia="Arial" w:hAnsi="Arial" w:cs="Arial"/>
        </w:rPr>
      </w:pPr>
      <w:r w:rsidRPr="008A5CC8">
        <w:rPr>
          <w:rFonts w:ascii="Arial" w:eastAsia="Arial" w:hAnsi="Arial" w:cs="Arial"/>
          <w:b/>
        </w:rPr>
        <w:t>3.2.2 Trámite: 16205 Reconocimiento deportivo a clubes deportivos, clubes promotores y clubes pertenecientes a entidades no deportivas.</w:t>
      </w:r>
      <w:r w:rsidRPr="008A5CC8">
        <w:rPr>
          <w:rFonts w:ascii="Arial" w:eastAsia="Arial" w:hAnsi="Arial" w:cs="Arial"/>
        </w:rPr>
        <w:t xml:space="preserve"> </w:t>
      </w:r>
    </w:p>
    <w:p w14:paraId="00AAA7AA" w14:textId="77777777" w:rsidR="00042D54" w:rsidRDefault="00042D54" w:rsidP="00042D54">
      <w:pPr>
        <w:spacing w:after="0" w:line="240" w:lineRule="auto"/>
        <w:contextualSpacing/>
        <w:jc w:val="both"/>
        <w:rPr>
          <w:rFonts w:ascii="Arial" w:eastAsia="Arial" w:hAnsi="Arial" w:cs="Arial"/>
        </w:rPr>
      </w:pPr>
    </w:p>
    <w:tbl>
      <w:tblPr>
        <w:tblStyle w:val="Tablaconcuadrcula"/>
        <w:tblW w:w="8500" w:type="dxa"/>
        <w:jc w:val="center"/>
        <w:tblLook w:val="04A0" w:firstRow="1" w:lastRow="0" w:firstColumn="1" w:lastColumn="0" w:noHBand="0" w:noVBand="1"/>
      </w:tblPr>
      <w:tblGrid>
        <w:gridCol w:w="2268"/>
        <w:gridCol w:w="1406"/>
        <w:gridCol w:w="2700"/>
        <w:gridCol w:w="2126"/>
      </w:tblGrid>
      <w:tr w:rsidR="00042D54" w:rsidRPr="00042D54" w14:paraId="3CB04F4A" w14:textId="77777777" w:rsidTr="00E656A3">
        <w:trPr>
          <w:jc w:val="center"/>
        </w:trPr>
        <w:tc>
          <w:tcPr>
            <w:tcW w:w="2268" w:type="dxa"/>
            <w:shd w:val="clear" w:color="auto" w:fill="E7E6E6" w:themeFill="background2"/>
            <w:vAlign w:val="center"/>
          </w:tcPr>
          <w:p w14:paraId="2DEED5B0" w14:textId="77777777" w:rsidR="00042D54" w:rsidRPr="00042D54" w:rsidRDefault="00042D54" w:rsidP="00E656A3">
            <w:pPr>
              <w:contextualSpacing/>
              <w:jc w:val="both"/>
              <w:rPr>
                <w:rFonts w:ascii="Arial" w:eastAsia="Arial" w:hAnsi="Arial" w:cs="Arial"/>
                <w:b/>
                <w:bCs/>
                <w:sz w:val="20"/>
                <w:szCs w:val="20"/>
              </w:rPr>
            </w:pPr>
            <w:r w:rsidRPr="00042D54">
              <w:rPr>
                <w:rFonts w:ascii="Arial" w:eastAsia="Arial" w:hAnsi="Arial" w:cs="Arial"/>
                <w:b/>
                <w:bCs/>
                <w:sz w:val="20"/>
                <w:szCs w:val="20"/>
              </w:rPr>
              <w:t>Tipo Racionalización</w:t>
            </w:r>
          </w:p>
        </w:tc>
        <w:tc>
          <w:tcPr>
            <w:tcW w:w="1406" w:type="dxa"/>
            <w:vAlign w:val="center"/>
          </w:tcPr>
          <w:p w14:paraId="3E888BDE" w14:textId="77777777" w:rsidR="00042D54" w:rsidRPr="00042D54" w:rsidRDefault="00042D54" w:rsidP="00E656A3">
            <w:pPr>
              <w:contextualSpacing/>
              <w:jc w:val="center"/>
              <w:rPr>
                <w:rFonts w:ascii="Arial" w:eastAsia="Arial" w:hAnsi="Arial" w:cs="Arial"/>
                <w:b/>
                <w:sz w:val="20"/>
                <w:szCs w:val="20"/>
              </w:rPr>
            </w:pPr>
            <w:r w:rsidRPr="00042D54">
              <w:rPr>
                <w:rFonts w:ascii="Arial" w:eastAsia="Arial" w:hAnsi="Arial" w:cs="Arial"/>
                <w:sz w:val="20"/>
                <w:szCs w:val="20"/>
              </w:rPr>
              <w:t>Tecnológica</w:t>
            </w:r>
          </w:p>
        </w:tc>
        <w:tc>
          <w:tcPr>
            <w:tcW w:w="2700" w:type="dxa"/>
            <w:shd w:val="clear" w:color="auto" w:fill="E7E6E6" w:themeFill="background2"/>
            <w:vAlign w:val="center"/>
          </w:tcPr>
          <w:p w14:paraId="176A9B34" w14:textId="77777777" w:rsidR="00042D54" w:rsidRPr="00042D54" w:rsidRDefault="00042D54" w:rsidP="00E656A3">
            <w:pPr>
              <w:contextualSpacing/>
              <w:jc w:val="both"/>
              <w:rPr>
                <w:rFonts w:ascii="Arial" w:eastAsia="Arial" w:hAnsi="Arial" w:cs="Arial"/>
                <w:b/>
                <w:bCs/>
                <w:sz w:val="20"/>
                <w:szCs w:val="20"/>
              </w:rPr>
            </w:pPr>
            <w:r w:rsidRPr="00042D54">
              <w:rPr>
                <w:rFonts w:ascii="Arial" w:eastAsia="Arial" w:hAnsi="Arial" w:cs="Arial"/>
                <w:b/>
                <w:bCs/>
                <w:sz w:val="20"/>
                <w:szCs w:val="20"/>
              </w:rPr>
              <w:t>Acciones Racionalización</w:t>
            </w:r>
          </w:p>
        </w:tc>
        <w:tc>
          <w:tcPr>
            <w:tcW w:w="2126" w:type="dxa"/>
            <w:vAlign w:val="center"/>
          </w:tcPr>
          <w:p w14:paraId="6FD0EA10" w14:textId="77777777" w:rsidR="00042D54" w:rsidRPr="00042D54" w:rsidRDefault="00042D54" w:rsidP="00E656A3">
            <w:pPr>
              <w:contextualSpacing/>
              <w:jc w:val="center"/>
              <w:rPr>
                <w:rFonts w:ascii="Arial" w:eastAsia="Arial" w:hAnsi="Arial" w:cs="Arial"/>
                <w:b/>
                <w:sz w:val="20"/>
                <w:szCs w:val="20"/>
              </w:rPr>
            </w:pPr>
            <w:r w:rsidRPr="00042D54">
              <w:rPr>
                <w:rFonts w:ascii="Arial" w:eastAsia="Arial" w:hAnsi="Arial" w:cs="Arial"/>
                <w:sz w:val="20"/>
                <w:szCs w:val="20"/>
              </w:rPr>
              <w:t>Trámite total en línea</w:t>
            </w:r>
          </w:p>
        </w:tc>
      </w:tr>
      <w:tr w:rsidR="00042D54" w:rsidRPr="00042D54" w14:paraId="0295C91B" w14:textId="77777777" w:rsidTr="00E656A3">
        <w:trPr>
          <w:jc w:val="center"/>
        </w:trPr>
        <w:tc>
          <w:tcPr>
            <w:tcW w:w="2268" w:type="dxa"/>
            <w:shd w:val="clear" w:color="auto" w:fill="E7E6E6" w:themeFill="background2"/>
            <w:vAlign w:val="center"/>
          </w:tcPr>
          <w:p w14:paraId="52DE9DE0" w14:textId="77777777" w:rsidR="00042D54" w:rsidRPr="00042D54" w:rsidRDefault="00042D54" w:rsidP="00E656A3">
            <w:pPr>
              <w:contextualSpacing/>
              <w:jc w:val="both"/>
              <w:rPr>
                <w:rFonts w:ascii="Arial" w:eastAsia="Arial" w:hAnsi="Arial" w:cs="Arial"/>
                <w:b/>
                <w:bCs/>
                <w:sz w:val="20"/>
                <w:szCs w:val="20"/>
              </w:rPr>
            </w:pPr>
            <w:r w:rsidRPr="00042D54">
              <w:rPr>
                <w:rFonts w:ascii="Arial" w:eastAsia="Arial" w:hAnsi="Arial" w:cs="Arial"/>
                <w:b/>
                <w:bCs/>
                <w:sz w:val="20"/>
                <w:szCs w:val="20"/>
              </w:rPr>
              <w:t>Fecha Inicio SUIT</w:t>
            </w:r>
          </w:p>
        </w:tc>
        <w:tc>
          <w:tcPr>
            <w:tcW w:w="1406" w:type="dxa"/>
            <w:vAlign w:val="center"/>
          </w:tcPr>
          <w:p w14:paraId="415B8BF7" w14:textId="77777777" w:rsidR="00042D54" w:rsidRPr="00042D54" w:rsidRDefault="00042D54" w:rsidP="00E656A3">
            <w:pPr>
              <w:contextualSpacing/>
              <w:jc w:val="center"/>
              <w:rPr>
                <w:rFonts w:ascii="Arial" w:eastAsia="Arial" w:hAnsi="Arial" w:cs="Arial"/>
                <w:sz w:val="20"/>
                <w:szCs w:val="20"/>
              </w:rPr>
            </w:pPr>
            <w:r w:rsidRPr="00042D54">
              <w:rPr>
                <w:rFonts w:ascii="Arial" w:eastAsia="Arial" w:hAnsi="Arial" w:cs="Arial"/>
                <w:sz w:val="20"/>
                <w:szCs w:val="20"/>
              </w:rPr>
              <w:t>15/02/2021</w:t>
            </w:r>
          </w:p>
        </w:tc>
        <w:tc>
          <w:tcPr>
            <w:tcW w:w="2700" w:type="dxa"/>
            <w:shd w:val="clear" w:color="auto" w:fill="E7E6E6" w:themeFill="background2"/>
            <w:vAlign w:val="center"/>
          </w:tcPr>
          <w:p w14:paraId="70156AA7" w14:textId="77777777" w:rsidR="00042D54" w:rsidRPr="00042D54" w:rsidRDefault="00042D54" w:rsidP="00E656A3">
            <w:pPr>
              <w:contextualSpacing/>
              <w:jc w:val="both"/>
              <w:rPr>
                <w:rFonts w:ascii="Arial" w:eastAsia="Arial" w:hAnsi="Arial" w:cs="Arial"/>
                <w:b/>
                <w:bCs/>
                <w:sz w:val="20"/>
                <w:szCs w:val="20"/>
              </w:rPr>
            </w:pPr>
            <w:r w:rsidRPr="00042D54">
              <w:rPr>
                <w:rFonts w:ascii="Arial" w:eastAsia="Arial" w:hAnsi="Arial" w:cs="Arial"/>
                <w:b/>
                <w:bCs/>
                <w:sz w:val="20"/>
                <w:szCs w:val="20"/>
              </w:rPr>
              <w:t>Fecha Final SUIT</w:t>
            </w:r>
          </w:p>
        </w:tc>
        <w:tc>
          <w:tcPr>
            <w:tcW w:w="2126" w:type="dxa"/>
            <w:vAlign w:val="center"/>
          </w:tcPr>
          <w:p w14:paraId="00A98667" w14:textId="77777777" w:rsidR="00042D54" w:rsidRPr="00042D54" w:rsidRDefault="00042D54" w:rsidP="00E656A3">
            <w:pPr>
              <w:contextualSpacing/>
              <w:jc w:val="center"/>
              <w:rPr>
                <w:rFonts w:ascii="Arial" w:eastAsia="Arial" w:hAnsi="Arial" w:cs="Arial"/>
                <w:sz w:val="20"/>
                <w:szCs w:val="20"/>
              </w:rPr>
            </w:pPr>
            <w:r w:rsidRPr="00042D54">
              <w:rPr>
                <w:rFonts w:ascii="Arial" w:eastAsia="Arial" w:hAnsi="Arial" w:cs="Arial"/>
                <w:sz w:val="20"/>
                <w:szCs w:val="20"/>
              </w:rPr>
              <w:t>15/12/2021</w:t>
            </w:r>
          </w:p>
        </w:tc>
      </w:tr>
      <w:tr w:rsidR="00042D54" w:rsidRPr="00042D54" w14:paraId="01C4C82C" w14:textId="77777777" w:rsidTr="00E656A3">
        <w:trPr>
          <w:jc w:val="center"/>
        </w:trPr>
        <w:tc>
          <w:tcPr>
            <w:tcW w:w="2268" w:type="dxa"/>
            <w:shd w:val="clear" w:color="auto" w:fill="E7E6E6" w:themeFill="background2"/>
            <w:vAlign w:val="center"/>
          </w:tcPr>
          <w:p w14:paraId="4750C050" w14:textId="77777777" w:rsidR="00042D54" w:rsidRPr="00042D54" w:rsidRDefault="00042D54" w:rsidP="00E656A3">
            <w:pPr>
              <w:contextualSpacing/>
              <w:jc w:val="both"/>
              <w:rPr>
                <w:rFonts w:ascii="Arial" w:eastAsia="Arial" w:hAnsi="Arial" w:cs="Arial"/>
                <w:b/>
                <w:bCs/>
                <w:sz w:val="20"/>
                <w:szCs w:val="20"/>
              </w:rPr>
            </w:pPr>
            <w:r w:rsidRPr="00042D54">
              <w:rPr>
                <w:rFonts w:ascii="Arial" w:eastAsia="Arial" w:hAnsi="Arial" w:cs="Arial"/>
                <w:b/>
                <w:bCs/>
                <w:sz w:val="20"/>
                <w:szCs w:val="20"/>
              </w:rPr>
              <w:t>Responsable</w:t>
            </w:r>
          </w:p>
        </w:tc>
        <w:tc>
          <w:tcPr>
            <w:tcW w:w="6232" w:type="dxa"/>
            <w:gridSpan w:val="3"/>
            <w:vAlign w:val="center"/>
          </w:tcPr>
          <w:p w14:paraId="7FEEA88B" w14:textId="77777777" w:rsidR="00042D54" w:rsidRPr="00042D54" w:rsidRDefault="00042D54" w:rsidP="00E656A3">
            <w:pPr>
              <w:contextualSpacing/>
              <w:jc w:val="center"/>
              <w:rPr>
                <w:rFonts w:ascii="Arial" w:eastAsia="Arial" w:hAnsi="Arial" w:cs="Arial"/>
                <w:sz w:val="20"/>
                <w:szCs w:val="20"/>
              </w:rPr>
            </w:pPr>
            <w:r w:rsidRPr="00042D54">
              <w:rPr>
                <w:rFonts w:ascii="Arial" w:eastAsia="Arial" w:hAnsi="Arial" w:cs="Arial"/>
                <w:sz w:val="20"/>
                <w:szCs w:val="20"/>
              </w:rPr>
              <w:t>Oficina Asesora Jurídica</w:t>
            </w:r>
          </w:p>
        </w:tc>
      </w:tr>
    </w:tbl>
    <w:p w14:paraId="753FF435" w14:textId="77777777" w:rsidR="00042D54" w:rsidRDefault="00042D54" w:rsidP="00042D54">
      <w:pPr>
        <w:spacing w:after="0" w:line="240" w:lineRule="auto"/>
        <w:contextualSpacing/>
        <w:jc w:val="both"/>
        <w:rPr>
          <w:rFonts w:ascii="Arial" w:eastAsia="Arial" w:hAnsi="Arial" w:cs="Arial"/>
        </w:rPr>
      </w:pPr>
    </w:p>
    <w:p w14:paraId="31888640" w14:textId="77777777" w:rsidR="00042D54" w:rsidRPr="008A5CC8" w:rsidRDefault="00042D54" w:rsidP="00042D54">
      <w:pPr>
        <w:spacing w:after="0" w:line="240" w:lineRule="auto"/>
        <w:contextualSpacing/>
        <w:jc w:val="both"/>
        <w:rPr>
          <w:rFonts w:ascii="Arial" w:eastAsia="Arial" w:hAnsi="Arial" w:cs="Arial"/>
        </w:rPr>
      </w:pPr>
      <w:r w:rsidRPr="008A5CC8">
        <w:rPr>
          <w:rFonts w:ascii="Arial" w:eastAsia="Arial" w:hAnsi="Arial" w:cs="Arial"/>
        </w:rPr>
        <w:t>Acción con avance, dentro del plazo programado para su ejecución.</w:t>
      </w:r>
    </w:p>
    <w:p w14:paraId="1E5BD1E4" w14:textId="29F5C8E5" w:rsidR="00042D54" w:rsidRDefault="00042D54" w:rsidP="00B816A1">
      <w:pPr>
        <w:spacing w:after="0" w:line="240" w:lineRule="auto"/>
        <w:contextualSpacing/>
        <w:jc w:val="both"/>
        <w:rPr>
          <w:rFonts w:ascii="Arial" w:eastAsia="Arial" w:hAnsi="Arial" w:cs="Arial"/>
        </w:rPr>
      </w:pPr>
    </w:p>
    <w:p w14:paraId="1965B4E4" w14:textId="2D46EB03" w:rsidR="00042D54" w:rsidRPr="008A5CC8" w:rsidRDefault="00042D54" w:rsidP="00042D54">
      <w:pPr>
        <w:spacing w:after="0" w:line="240" w:lineRule="auto"/>
        <w:contextualSpacing/>
        <w:jc w:val="both"/>
        <w:rPr>
          <w:rFonts w:ascii="Arial" w:eastAsia="Arial" w:hAnsi="Arial" w:cs="Arial"/>
        </w:rPr>
      </w:pPr>
      <w:r w:rsidRPr="008A5CC8">
        <w:rPr>
          <w:rFonts w:ascii="Arial" w:eastAsia="Arial" w:hAnsi="Arial" w:cs="Arial"/>
        </w:rPr>
        <w:t>Mejora en la primera etapa para su desarrollo. Formulado el plan de trabajo general</w:t>
      </w:r>
      <w:r>
        <w:rPr>
          <w:rFonts w:ascii="Arial" w:eastAsia="Arial" w:hAnsi="Arial" w:cs="Arial"/>
        </w:rPr>
        <w:t>.</w:t>
      </w:r>
      <w:r w:rsidRPr="008A5CC8">
        <w:rPr>
          <w:rFonts w:ascii="Arial" w:eastAsia="Arial" w:hAnsi="Arial" w:cs="Arial"/>
        </w:rPr>
        <w:t xml:space="preserve"> </w:t>
      </w:r>
      <w:r>
        <w:rPr>
          <w:rFonts w:ascii="Arial" w:eastAsia="Arial" w:hAnsi="Arial" w:cs="Arial"/>
        </w:rPr>
        <w:t>S</w:t>
      </w:r>
      <w:r w:rsidRPr="008A5CC8">
        <w:rPr>
          <w:rFonts w:ascii="Arial" w:eastAsia="Arial" w:hAnsi="Arial" w:cs="Arial"/>
        </w:rPr>
        <w:t xml:space="preserve">e reportó revisión y planeación de la estrategia, como primer avance inicial. </w:t>
      </w:r>
    </w:p>
    <w:p w14:paraId="5528CDA2" w14:textId="1A6F2A2F" w:rsidR="00042D54" w:rsidRDefault="00042D54" w:rsidP="00B816A1">
      <w:pPr>
        <w:spacing w:after="0" w:line="240" w:lineRule="auto"/>
        <w:contextualSpacing/>
        <w:jc w:val="both"/>
        <w:rPr>
          <w:rFonts w:ascii="Arial" w:eastAsia="Arial" w:hAnsi="Arial" w:cs="Arial"/>
        </w:rPr>
      </w:pPr>
    </w:p>
    <w:p w14:paraId="089B1519" w14:textId="77777777" w:rsidR="00042D54" w:rsidRPr="008A5CC8" w:rsidRDefault="00042D54" w:rsidP="00042D54">
      <w:pPr>
        <w:spacing w:after="0" w:line="240" w:lineRule="auto"/>
        <w:contextualSpacing/>
        <w:jc w:val="both"/>
        <w:rPr>
          <w:rFonts w:ascii="Arial" w:eastAsia="Arial" w:hAnsi="Arial" w:cs="Arial"/>
          <w:b/>
        </w:rPr>
      </w:pPr>
      <w:r w:rsidRPr="008A5CC8">
        <w:rPr>
          <w:rFonts w:ascii="Arial" w:eastAsia="Arial" w:hAnsi="Arial" w:cs="Arial"/>
          <w:b/>
        </w:rPr>
        <w:t>3.2.3 Trámite: 17569 Tarjeta de recreación y espectáculos públicos para adultos mayores - Pasaporte Vital</w:t>
      </w:r>
    </w:p>
    <w:p w14:paraId="40850C71" w14:textId="51816C12" w:rsidR="00042D54" w:rsidRDefault="00042D54" w:rsidP="00042D54">
      <w:pPr>
        <w:spacing w:after="0" w:line="240" w:lineRule="auto"/>
        <w:contextualSpacing/>
        <w:jc w:val="both"/>
        <w:rPr>
          <w:rFonts w:ascii="Arial" w:eastAsia="Arial" w:hAnsi="Arial" w:cs="Arial"/>
        </w:rPr>
      </w:pPr>
    </w:p>
    <w:tbl>
      <w:tblPr>
        <w:tblStyle w:val="Tablaconcuadrcula"/>
        <w:tblW w:w="8500" w:type="dxa"/>
        <w:jc w:val="center"/>
        <w:tblLook w:val="04A0" w:firstRow="1" w:lastRow="0" w:firstColumn="1" w:lastColumn="0" w:noHBand="0" w:noVBand="1"/>
      </w:tblPr>
      <w:tblGrid>
        <w:gridCol w:w="2268"/>
        <w:gridCol w:w="1406"/>
        <w:gridCol w:w="2700"/>
        <w:gridCol w:w="2126"/>
      </w:tblGrid>
      <w:tr w:rsidR="00042D54" w:rsidRPr="00042D54" w14:paraId="6941A65A" w14:textId="77777777" w:rsidTr="00E656A3">
        <w:trPr>
          <w:jc w:val="center"/>
        </w:trPr>
        <w:tc>
          <w:tcPr>
            <w:tcW w:w="2268" w:type="dxa"/>
            <w:shd w:val="clear" w:color="auto" w:fill="E7E6E6" w:themeFill="background2"/>
            <w:vAlign w:val="center"/>
          </w:tcPr>
          <w:p w14:paraId="608F2421" w14:textId="77777777" w:rsidR="00042D54" w:rsidRPr="00042D54" w:rsidRDefault="00042D54" w:rsidP="00E656A3">
            <w:pPr>
              <w:contextualSpacing/>
              <w:jc w:val="both"/>
              <w:rPr>
                <w:rFonts w:ascii="Arial" w:eastAsia="Arial" w:hAnsi="Arial" w:cs="Arial"/>
                <w:b/>
                <w:bCs/>
                <w:sz w:val="20"/>
                <w:szCs w:val="20"/>
              </w:rPr>
            </w:pPr>
            <w:r w:rsidRPr="00042D54">
              <w:rPr>
                <w:rFonts w:ascii="Arial" w:eastAsia="Arial" w:hAnsi="Arial" w:cs="Arial"/>
                <w:b/>
                <w:bCs/>
                <w:sz w:val="20"/>
                <w:szCs w:val="20"/>
              </w:rPr>
              <w:t>Tipo Racionalización</w:t>
            </w:r>
          </w:p>
        </w:tc>
        <w:tc>
          <w:tcPr>
            <w:tcW w:w="1406" w:type="dxa"/>
            <w:vAlign w:val="center"/>
          </w:tcPr>
          <w:p w14:paraId="6E69F002" w14:textId="77777777" w:rsidR="00042D54" w:rsidRPr="00042D54" w:rsidRDefault="00042D54" w:rsidP="00E656A3">
            <w:pPr>
              <w:contextualSpacing/>
              <w:jc w:val="center"/>
              <w:rPr>
                <w:rFonts w:ascii="Arial" w:eastAsia="Arial" w:hAnsi="Arial" w:cs="Arial"/>
                <w:b/>
                <w:sz w:val="20"/>
                <w:szCs w:val="20"/>
              </w:rPr>
            </w:pPr>
            <w:r w:rsidRPr="00042D54">
              <w:rPr>
                <w:rFonts w:ascii="Arial" w:eastAsia="Arial" w:hAnsi="Arial" w:cs="Arial"/>
                <w:sz w:val="20"/>
                <w:szCs w:val="20"/>
              </w:rPr>
              <w:t>Tecnológica</w:t>
            </w:r>
          </w:p>
        </w:tc>
        <w:tc>
          <w:tcPr>
            <w:tcW w:w="2700" w:type="dxa"/>
            <w:shd w:val="clear" w:color="auto" w:fill="E7E6E6" w:themeFill="background2"/>
            <w:vAlign w:val="center"/>
          </w:tcPr>
          <w:p w14:paraId="71297DC0" w14:textId="77777777" w:rsidR="00042D54" w:rsidRPr="00042D54" w:rsidRDefault="00042D54" w:rsidP="00E656A3">
            <w:pPr>
              <w:contextualSpacing/>
              <w:jc w:val="both"/>
              <w:rPr>
                <w:rFonts w:ascii="Arial" w:eastAsia="Arial" w:hAnsi="Arial" w:cs="Arial"/>
                <w:b/>
                <w:bCs/>
                <w:sz w:val="20"/>
                <w:szCs w:val="20"/>
              </w:rPr>
            </w:pPr>
            <w:r w:rsidRPr="00042D54">
              <w:rPr>
                <w:rFonts w:ascii="Arial" w:eastAsia="Arial" w:hAnsi="Arial" w:cs="Arial"/>
                <w:b/>
                <w:bCs/>
                <w:sz w:val="20"/>
                <w:szCs w:val="20"/>
              </w:rPr>
              <w:t>Acciones Racionalización</w:t>
            </w:r>
          </w:p>
        </w:tc>
        <w:tc>
          <w:tcPr>
            <w:tcW w:w="2126" w:type="dxa"/>
            <w:vAlign w:val="center"/>
          </w:tcPr>
          <w:p w14:paraId="5FCA26DC" w14:textId="77777777" w:rsidR="00042D54" w:rsidRPr="00042D54" w:rsidRDefault="00042D54" w:rsidP="00E656A3">
            <w:pPr>
              <w:contextualSpacing/>
              <w:jc w:val="center"/>
              <w:rPr>
                <w:rFonts w:ascii="Arial" w:eastAsia="Arial" w:hAnsi="Arial" w:cs="Arial"/>
                <w:b/>
                <w:sz w:val="20"/>
                <w:szCs w:val="20"/>
              </w:rPr>
            </w:pPr>
            <w:r w:rsidRPr="00042D54">
              <w:rPr>
                <w:rFonts w:ascii="Arial" w:eastAsia="Arial" w:hAnsi="Arial" w:cs="Arial"/>
                <w:sz w:val="20"/>
                <w:szCs w:val="20"/>
              </w:rPr>
              <w:t>Trámite total en línea</w:t>
            </w:r>
          </w:p>
        </w:tc>
      </w:tr>
      <w:tr w:rsidR="00042D54" w:rsidRPr="00042D54" w14:paraId="7D21104C" w14:textId="77777777" w:rsidTr="00E656A3">
        <w:trPr>
          <w:jc w:val="center"/>
        </w:trPr>
        <w:tc>
          <w:tcPr>
            <w:tcW w:w="2268" w:type="dxa"/>
            <w:shd w:val="clear" w:color="auto" w:fill="E7E6E6" w:themeFill="background2"/>
            <w:vAlign w:val="center"/>
          </w:tcPr>
          <w:p w14:paraId="1697C222" w14:textId="77777777" w:rsidR="00042D54" w:rsidRPr="00042D54" w:rsidRDefault="00042D54" w:rsidP="00E656A3">
            <w:pPr>
              <w:contextualSpacing/>
              <w:jc w:val="both"/>
              <w:rPr>
                <w:rFonts w:ascii="Arial" w:eastAsia="Arial" w:hAnsi="Arial" w:cs="Arial"/>
                <w:b/>
                <w:bCs/>
                <w:sz w:val="20"/>
                <w:szCs w:val="20"/>
              </w:rPr>
            </w:pPr>
            <w:r w:rsidRPr="00042D54">
              <w:rPr>
                <w:rFonts w:ascii="Arial" w:eastAsia="Arial" w:hAnsi="Arial" w:cs="Arial"/>
                <w:b/>
                <w:bCs/>
                <w:sz w:val="20"/>
                <w:szCs w:val="20"/>
              </w:rPr>
              <w:t>Fecha Inicio SUIT</w:t>
            </w:r>
          </w:p>
        </w:tc>
        <w:tc>
          <w:tcPr>
            <w:tcW w:w="1406" w:type="dxa"/>
            <w:vAlign w:val="center"/>
          </w:tcPr>
          <w:p w14:paraId="56FF5A5B" w14:textId="38834F07" w:rsidR="00042D54" w:rsidRPr="00042D54" w:rsidRDefault="00042D54" w:rsidP="00E656A3">
            <w:pPr>
              <w:contextualSpacing/>
              <w:jc w:val="center"/>
              <w:rPr>
                <w:rFonts w:ascii="Arial" w:eastAsia="Arial" w:hAnsi="Arial" w:cs="Arial"/>
                <w:sz w:val="20"/>
                <w:szCs w:val="20"/>
              </w:rPr>
            </w:pPr>
            <w:r w:rsidRPr="00042D54">
              <w:rPr>
                <w:rFonts w:ascii="Arial" w:eastAsia="Arial" w:hAnsi="Arial" w:cs="Arial"/>
                <w:sz w:val="20"/>
                <w:szCs w:val="20"/>
              </w:rPr>
              <w:t>01/02/2021</w:t>
            </w:r>
          </w:p>
        </w:tc>
        <w:tc>
          <w:tcPr>
            <w:tcW w:w="2700" w:type="dxa"/>
            <w:shd w:val="clear" w:color="auto" w:fill="E7E6E6" w:themeFill="background2"/>
            <w:vAlign w:val="center"/>
          </w:tcPr>
          <w:p w14:paraId="1D3A4441" w14:textId="77777777" w:rsidR="00042D54" w:rsidRPr="00042D54" w:rsidRDefault="00042D54" w:rsidP="00E656A3">
            <w:pPr>
              <w:contextualSpacing/>
              <w:jc w:val="both"/>
              <w:rPr>
                <w:rFonts w:ascii="Arial" w:eastAsia="Arial" w:hAnsi="Arial" w:cs="Arial"/>
                <w:b/>
                <w:bCs/>
                <w:sz w:val="20"/>
                <w:szCs w:val="20"/>
              </w:rPr>
            </w:pPr>
            <w:r w:rsidRPr="00042D54">
              <w:rPr>
                <w:rFonts w:ascii="Arial" w:eastAsia="Arial" w:hAnsi="Arial" w:cs="Arial"/>
                <w:b/>
                <w:bCs/>
                <w:sz w:val="20"/>
                <w:szCs w:val="20"/>
              </w:rPr>
              <w:t>Fecha Final SUIT</w:t>
            </w:r>
          </w:p>
        </w:tc>
        <w:tc>
          <w:tcPr>
            <w:tcW w:w="2126" w:type="dxa"/>
            <w:vAlign w:val="center"/>
          </w:tcPr>
          <w:p w14:paraId="5F593A5E" w14:textId="1F276D51" w:rsidR="00042D54" w:rsidRPr="00042D54" w:rsidRDefault="00042D54" w:rsidP="00E656A3">
            <w:pPr>
              <w:contextualSpacing/>
              <w:jc w:val="center"/>
              <w:rPr>
                <w:rFonts w:ascii="Arial" w:eastAsia="Arial" w:hAnsi="Arial" w:cs="Arial"/>
                <w:sz w:val="20"/>
                <w:szCs w:val="20"/>
              </w:rPr>
            </w:pPr>
            <w:r w:rsidRPr="00042D54">
              <w:rPr>
                <w:rFonts w:ascii="Arial" w:eastAsia="Arial" w:hAnsi="Arial" w:cs="Arial"/>
                <w:sz w:val="20"/>
                <w:szCs w:val="20"/>
              </w:rPr>
              <w:t>30/11/2021</w:t>
            </w:r>
          </w:p>
        </w:tc>
      </w:tr>
      <w:tr w:rsidR="00042D54" w:rsidRPr="00042D54" w14:paraId="06D9A438" w14:textId="77777777" w:rsidTr="00E656A3">
        <w:trPr>
          <w:jc w:val="center"/>
        </w:trPr>
        <w:tc>
          <w:tcPr>
            <w:tcW w:w="2268" w:type="dxa"/>
            <w:shd w:val="clear" w:color="auto" w:fill="E7E6E6" w:themeFill="background2"/>
            <w:vAlign w:val="center"/>
          </w:tcPr>
          <w:p w14:paraId="787B1FE1" w14:textId="77777777" w:rsidR="00042D54" w:rsidRPr="00042D54" w:rsidRDefault="00042D54" w:rsidP="00E656A3">
            <w:pPr>
              <w:contextualSpacing/>
              <w:jc w:val="both"/>
              <w:rPr>
                <w:rFonts w:ascii="Arial" w:eastAsia="Arial" w:hAnsi="Arial" w:cs="Arial"/>
                <w:b/>
                <w:bCs/>
                <w:sz w:val="20"/>
                <w:szCs w:val="20"/>
              </w:rPr>
            </w:pPr>
            <w:r w:rsidRPr="00042D54">
              <w:rPr>
                <w:rFonts w:ascii="Arial" w:eastAsia="Arial" w:hAnsi="Arial" w:cs="Arial"/>
                <w:b/>
                <w:bCs/>
                <w:sz w:val="20"/>
                <w:szCs w:val="20"/>
              </w:rPr>
              <w:t>Responsable</w:t>
            </w:r>
          </w:p>
        </w:tc>
        <w:tc>
          <w:tcPr>
            <w:tcW w:w="6232" w:type="dxa"/>
            <w:gridSpan w:val="3"/>
            <w:vAlign w:val="center"/>
          </w:tcPr>
          <w:p w14:paraId="2682E6B6" w14:textId="666D6F88" w:rsidR="00042D54" w:rsidRPr="00042D54" w:rsidRDefault="00042D54" w:rsidP="00E656A3">
            <w:pPr>
              <w:contextualSpacing/>
              <w:jc w:val="center"/>
              <w:rPr>
                <w:rFonts w:ascii="Arial" w:eastAsia="Arial" w:hAnsi="Arial" w:cs="Arial"/>
                <w:sz w:val="20"/>
                <w:szCs w:val="20"/>
              </w:rPr>
            </w:pPr>
            <w:r w:rsidRPr="00042D54">
              <w:rPr>
                <w:rFonts w:ascii="Arial" w:eastAsia="Arial" w:hAnsi="Arial" w:cs="Arial"/>
                <w:sz w:val="20"/>
                <w:szCs w:val="20"/>
              </w:rPr>
              <w:t>Subdirección Técnica de Recreación y Deportes</w:t>
            </w:r>
          </w:p>
        </w:tc>
      </w:tr>
    </w:tbl>
    <w:p w14:paraId="6D1BDA35" w14:textId="77777777" w:rsidR="00042D54" w:rsidRPr="008A5CC8" w:rsidRDefault="00042D54" w:rsidP="00042D54">
      <w:pPr>
        <w:spacing w:after="0" w:line="240" w:lineRule="auto"/>
        <w:contextualSpacing/>
        <w:jc w:val="both"/>
        <w:rPr>
          <w:rFonts w:ascii="Arial" w:eastAsia="Arial" w:hAnsi="Arial" w:cs="Arial"/>
        </w:rPr>
      </w:pPr>
    </w:p>
    <w:p w14:paraId="0F2B4048" w14:textId="77777777" w:rsidR="00042D54" w:rsidRPr="008A5CC8" w:rsidRDefault="00042D54" w:rsidP="00042D54">
      <w:pPr>
        <w:spacing w:after="0" w:line="240" w:lineRule="auto"/>
        <w:contextualSpacing/>
        <w:jc w:val="both"/>
        <w:rPr>
          <w:rFonts w:ascii="Arial" w:eastAsia="Arial" w:hAnsi="Arial" w:cs="Arial"/>
        </w:rPr>
      </w:pPr>
      <w:r w:rsidRPr="008A5CC8">
        <w:rPr>
          <w:rFonts w:ascii="Arial" w:eastAsia="Arial" w:hAnsi="Arial" w:cs="Arial"/>
        </w:rPr>
        <w:t>Acción con avance, dentro del plazo programado para su ejecución.</w:t>
      </w:r>
    </w:p>
    <w:p w14:paraId="094DD28A" w14:textId="77777777" w:rsidR="00042D54" w:rsidRPr="008A5CC8" w:rsidRDefault="00042D54" w:rsidP="00042D54">
      <w:pPr>
        <w:spacing w:after="0" w:line="240" w:lineRule="auto"/>
        <w:contextualSpacing/>
        <w:jc w:val="both"/>
        <w:rPr>
          <w:rFonts w:ascii="Arial" w:eastAsia="Arial" w:hAnsi="Arial" w:cs="Arial"/>
        </w:rPr>
      </w:pPr>
    </w:p>
    <w:p w14:paraId="0992BD72" w14:textId="77777777" w:rsidR="00042D54" w:rsidRPr="008A5CC8" w:rsidRDefault="00042D54" w:rsidP="00042D54">
      <w:pPr>
        <w:spacing w:after="0" w:line="240" w:lineRule="auto"/>
        <w:contextualSpacing/>
        <w:jc w:val="both"/>
        <w:rPr>
          <w:rFonts w:ascii="Arial" w:eastAsia="Arial" w:hAnsi="Arial" w:cs="Arial"/>
        </w:rPr>
      </w:pPr>
      <w:r w:rsidRPr="008A5CC8">
        <w:rPr>
          <w:rFonts w:ascii="Arial" w:eastAsia="Arial" w:hAnsi="Arial" w:cs="Arial"/>
        </w:rPr>
        <w:t xml:space="preserve">Mejora en primera etapa para su desarrollo. Formulado Plan de trabajo general. Se reportó ejecución de actividades iniciales de revisión y planeación de la estrategia de racionalización. </w:t>
      </w:r>
    </w:p>
    <w:p w14:paraId="35B1FF47" w14:textId="7C879BD4" w:rsidR="00042D54" w:rsidRDefault="00042D54" w:rsidP="00B816A1">
      <w:pPr>
        <w:spacing w:after="0" w:line="240" w:lineRule="auto"/>
        <w:contextualSpacing/>
        <w:jc w:val="both"/>
        <w:rPr>
          <w:rFonts w:ascii="Arial" w:eastAsia="Arial" w:hAnsi="Arial" w:cs="Arial"/>
        </w:rPr>
      </w:pPr>
    </w:p>
    <w:p w14:paraId="2D8A9555" w14:textId="77777777" w:rsidR="00042D54" w:rsidRPr="008A5CC8" w:rsidRDefault="00042D54" w:rsidP="00042D54">
      <w:pPr>
        <w:spacing w:after="0" w:line="240" w:lineRule="auto"/>
        <w:contextualSpacing/>
        <w:jc w:val="both"/>
        <w:rPr>
          <w:rFonts w:ascii="Arial" w:eastAsia="Arial" w:hAnsi="Arial" w:cs="Arial"/>
          <w:b/>
        </w:rPr>
      </w:pPr>
      <w:r w:rsidRPr="008A5CC8">
        <w:rPr>
          <w:rFonts w:ascii="Arial" w:eastAsia="Arial" w:hAnsi="Arial" w:cs="Arial"/>
          <w:b/>
        </w:rPr>
        <w:t>3.2.4 OPA 25492 - Permiso para uso temporal del Salón Presidente del IDRD.</w:t>
      </w:r>
    </w:p>
    <w:p w14:paraId="388FA7D5" w14:textId="329DAD57" w:rsidR="00042D54" w:rsidRDefault="00042D54" w:rsidP="00042D54">
      <w:pPr>
        <w:spacing w:after="0" w:line="240" w:lineRule="auto"/>
        <w:contextualSpacing/>
        <w:jc w:val="both"/>
        <w:rPr>
          <w:rFonts w:ascii="Arial" w:eastAsia="Arial" w:hAnsi="Arial" w:cs="Arial"/>
        </w:rPr>
      </w:pPr>
      <w:r w:rsidRPr="008A5CC8">
        <w:rPr>
          <w:rFonts w:ascii="Arial" w:eastAsia="Arial" w:hAnsi="Arial" w:cs="Arial"/>
        </w:rPr>
        <w:t xml:space="preserve"> </w:t>
      </w:r>
    </w:p>
    <w:tbl>
      <w:tblPr>
        <w:tblStyle w:val="Tablaconcuadrcula"/>
        <w:tblW w:w="8500" w:type="dxa"/>
        <w:jc w:val="center"/>
        <w:tblLook w:val="04A0" w:firstRow="1" w:lastRow="0" w:firstColumn="1" w:lastColumn="0" w:noHBand="0" w:noVBand="1"/>
      </w:tblPr>
      <w:tblGrid>
        <w:gridCol w:w="2268"/>
        <w:gridCol w:w="1406"/>
        <w:gridCol w:w="2700"/>
        <w:gridCol w:w="2126"/>
      </w:tblGrid>
      <w:tr w:rsidR="00042D54" w:rsidRPr="00042D54" w14:paraId="6160A26D" w14:textId="77777777" w:rsidTr="00E656A3">
        <w:trPr>
          <w:jc w:val="center"/>
        </w:trPr>
        <w:tc>
          <w:tcPr>
            <w:tcW w:w="2268" w:type="dxa"/>
            <w:shd w:val="clear" w:color="auto" w:fill="E7E6E6" w:themeFill="background2"/>
            <w:vAlign w:val="center"/>
          </w:tcPr>
          <w:p w14:paraId="053BAD66" w14:textId="77777777" w:rsidR="00042D54" w:rsidRPr="00042D54" w:rsidRDefault="00042D54" w:rsidP="00E656A3">
            <w:pPr>
              <w:contextualSpacing/>
              <w:jc w:val="both"/>
              <w:rPr>
                <w:rFonts w:ascii="Arial" w:eastAsia="Arial" w:hAnsi="Arial" w:cs="Arial"/>
                <w:b/>
                <w:bCs/>
                <w:sz w:val="20"/>
                <w:szCs w:val="20"/>
              </w:rPr>
            </w:pPr>
            <w:r w:rsidRPr="00042D54">
              <w:rPr>
                <w:rFonts w:ascii="Arial" w:eastAsia="Arial" w:hAnsi="Arial" w:cs="Arial"/>
                <w:b/>
                <w:bCs/>
                <w:sz w:val="20"/>
                <w:szCs w:val="20"/>
              </w:rPr>
              <w:t>Tipo Racionalización</w:t>
            </w:r>
          </w:p>
        </w:tc>
        <w:tc>
          <w:tcPr>
            <w:tcW w:w="1406" w:type="dxa"/>
            <w:vAlign w:val="center"/>
          </w:tcPr>
          <w:p w14:paraId="5D77DF92" w14:textId="77777777" w:rsidR="00042D54" w:rsidRPr="00042D54" w:rsidRDefault="00042D54" w:rsidP="00E656A3">
            <w:pPr>
              <w:contextualSpacing/>
              <w:jc w:val="center"/>
              <w:rPr>
                <w:rFonts w:ascii="Arial" w:eastAsia="Arial" w:hAnsi="Arial" w:cs="Arial"/>
                <w:b/>
                <w:sz w:val="20"/>
                <w:szCs w:val="20"/>
              </w:rPr>
            </w:pPr>
            <w:r w:rsidRPr="00042D54">
              <w:rPr>
                <w:rFonts w:ascii="Arial" w:eastAsia="Arial" w:hAnsi="Arial" w:cs="Arial"/>
                <w:sz w:val="20"/>
                <w:szCs w:val="20"/>
              </w:rPr>
              <w:t>Tecnológica</w:t>
            </w:r>
          </w:p>
        </w:tc>
        <w:tc>
          <w:tcPr>
            <w:tcW w:w="2700" w:type="dxa"/>
            <w:shd w:val="clear" w:color="auto" w:fill="E7E6E6" w:themeFill="background2"/>
            <w:vAlign w:val="center"/>
          </w:tcPr>
          <w:p w14:paraId="5AC8C2BF" w14:textId="77777777" w:rsidR="00042D54" w:rsidRPr="00042D54" w:rsidRDefault="00042D54" w:rsidP="00E656A3">
            <w:pPr>
              <w:contextualSpacing/>
              <w:jc w:val="both"/>
              <w:rPr>
                <w:rFonts w:ascii="Arial" w:eastAsia="Arial" w:hAnsi="Arial" w:cs="Arial"/>
                <w:b/>
                <w:bCs/>
                <w:sz w:val="20"/>
                <w:szCs w:val="20"/>
              </w:rPr>
            </w:pPr>
            <w:r w:rsidRPr="00042D54">
              <w:rPr>
                <w:rFonts w:ascii="Arial" w:eastAsia="Arial" w:hAnsi="Arial" w:cs="Arial"/>
                <w:b/>
                <w:bCs/>
                <w:sz w:val="20"/>
                <w:szCs w:val="20"/>
              </w:rPr>
              <w:t>Acciones Racionalización</w:t>
            </w:r>
          </w:p>
        </w:tc>
        <w:tc>
          <w:tcPr>
            <w:tcW w:w="2126" w:type="dxa"/>
            <w:vAlign w:val="center"/>
          </w:tcPr>
          <w:p w14:paraId="62E40A01" w14:textId="77777777" w:rsidR="00042D54" w:rsidRPr="00042D54" w:rsidRDefault="00042D54" w:rsidP="00E656A3">
            <w:pPr>
              <w:contextualSpacing/>
              <w:jc w:val="center"/>
              <w:rPr>
                <w:rFonts w:ascii="Arial" w:eastAsia="Arial" w:hAnsi="Arial" w:cs="Arial"/>
                <w:b/>
                <w:sz w:val="20"/>
                <w:szCs w:val="20"/>
              </w:rPr>
            </w:pPr>
            <w:r w:rsidRPr="00042D54">
              <w:rPr>
                <w:rFonts w:ascii="Arial" w:eastAsia="Arial" w:hAnsi="Arial" w:cs="Arial"/>
                <w:sz w:val="20"/>
                <w:szCs w:val="20"/>
              </w:rPr>
              <w:t>Trámite total en línea</w:t>
            </w:r>
          </w:p>
        </w:tc>
      </w:tr>
      <w:tr w:rsidR="00042D54" w:rsidRPr="00042D54" w14:paraId="477DF7BC" w14:textId="77777777" w:rsidTr="00E656A3">
        <w:trPr>
          <w:jc w:val="center"/>
        </w:trPr>
        <w:tc>
          <w:tcPr>
            <w:tcW w:w="2268" w:type="dxa"/>
            <w:shd w:val="clear" w:color="auto" w:fill="E7E6E6" w:themeFill="background2"/>
            <w:vAlign w:val="center"/>
          </w:tcPr>
          <w:p w14:paraId="5344162C" w14:textId="77777777" w:rsidR="00042D54" w:rsidRPr="00042D54" w:rsidRDefault="00042D54" w:rsidP="00E656A3">
            <w:pPr>
              <w:contextualSpacing/>
              <w:jc w:val="both"/>
              <w:rPr>
                <w:rFonts w:ascii="Arial" w:eastAsia="Arial" w:hAnsi="Arial" w:cs="Arial"/>
                <w:b/>
                <w:bCs/>
                <w:sz w:val="20"/>
                <w:szCs w:val="20"/>
              </w:rPr>
            </w:pPr>
            <w:r w:rsidRPr="00042D54">
              <w:rPr>
                <w:rFonts w:ascii="Arial" w:eastAsia="Arial" w:hAnsi="Arial" w:cs="Arial"/>
                <w:b/>
                <w:bCs/>
                <w:sz w:val="20"/>
                <w:szCs w:val="20"/>
              </w:rPr>
              <w:t>Fecha Inicio SUIT</w:t>
            </w:r>
          </w:p>
        </w:tc>
        <w:tc>
          <w:tcPr>
            <w:tcW w:w="1406" w:type="dxa"/>
            <w:vAlign w:val="center"/>
          </w:tcPr>
          <w:p w14:paraId="7613895F" w14:textId="4B184D7A" w:rsidR="00042D54" w:rsidRPr="00042D54" w:rsidRDefault="00042D54" w:rsidP="00E656A3">
            <w:pPr>
              <w:contextualSpacing/>
              <w:jc w:val="center"/>
              <w:rPr>
                <w:rFonts w:ascii="Arial" w:eastAsia="Arial" w:hAnsi="Arial" w:cs="Arial"/>
                <w:sz w:val="20"/>
                <w:szCs w:val="20"/>
              </w:rPr>
            </w:pPr>
            <w:r w:rsidRPr="00042D54">
              <w:rPr>
                <w:rFonts w:ascii="Arial" w:eastAsia="Arial" w:hAnsi="Arial" w:cs="Arial"/>
                <w:sz w:val="20"/>
                <w:szCs w:val="20"/>
              </w:rPr>
              <w:t>01/06/2020</w:t>
            </w:r>
          </w:p>
        </w:tc>
        <w:tc>
          <w:tcPr>
            <w:tcW w:w="2700" w:type="dxa"/>
            <w:shd w:val="clear" w:color="auto" w:fill="E7E6E6" w:themeFill="background2"/>
            <w:vAlign w:val="center"/>
          </w:tcPr>
          <w:p w14:paraId="6689F739" w14:textId="77777777" w:rsidR="00042D54" w:rsidRPr="00042D54" w:rsidRDefault="00042D54" w:rsidP="00E656A3">
            <w:pPr>
              <w:contextualSpacing/>
              <w:jc w:val="both"/>
              <w:rPr>
                <w:rFonts w:ascii="Arial" w:eastAsia="Arial" w:hAnsi="Arial" w:cs="Arial"/>
                <w:b/>
                <w:bCs/>
                <w:sz w:val="20"/>
                <w:szCs w:val="20"/>
              </w:rPr>
            </w:pPr>
            <w:r w:rsidRPr="00042D54">
              <w:rPr>
                <w:rFonts w:ascii="Arial" w:eastAsia="Arial" w:hAnsi="Arial" w:cs="Arial"/>
                <w:b/>
                <w:bCs/>
                <w:sz w:val="20"/>
                <w:szCs w:val="20"/>
              </w:rPr>
              <w:t>Fecha Final SUIT</w:t>
            </w:r>
          </w:p>
        </w:tc>
        <w:tc>
          <w:tcPr>
            <w:tcW w:w="2126" w:type="dxa"/>
            <w:vAlign w:val="center"/>
          </w:tcPr>
          <w:p w14:paraId="55DE2D55" w14:textId="64AC486A" w:rsidR="00042D54" w:rsidRPr="00042D54" w:rsidRDefault="00042D54" w:rsidP="00E656A3">
            <w:pPr>
              <w:contextualSpacing/>
              <w:jc w:val="center"/>
              <w:rPr>
                <w:rFonts w:ascii="Arial" w:eastAsia="Arial" w:hAnsi="Arial" w:cs="Arial"/>
                <w:sz w:val="20"/>
                <w:szCs w:val="20"/>
              </w:rPr>
            </w:pPr>
            <w:r w:rsidRPr="00042D54">
              <w:rPr>
                <w:rFonts w:ascii="Arial" w:eastAsia="Arial" w:hAnsi="Arial" w:cs="Arial"/>
                <w:sz w:val="20"/>
                <w:szCs w:val="20"/>
              </w:rPr>
              <w:t>15/12/2021</w:t>
            </w:r>
          </w:p>
        </w:tc>
      </w:tr>
      <w:tr w:rsidR="00042D54" w:rsidRPr="00042D54" w14:paraId="34782FE4" w14:textId="77777777" w:rsidTr="00E656A3">
        <w:trPr>
          <w:jc w:val="center"/>
        </w:trPr>
        <w:tc>
          <w:tcPr>
            <w:tcW w:w="2268" w:type="dxa"/>
            <w:shd w:val="clear" w:color="auto" w:fill="E7E6E6" w:themeFill="background2"/>
            <w:vAlign w:val="center"/>
          </w:tcPr>
          <w:p w14:paraId="4695C9AD" w14:textId="77777777" w:rsidR="00042D54" w:rsidRPr="00042D54" w:rsidRDefault="00042D54" w:rsidP="00E656A3">
            <w:pPr>
              <w:contextualSpacing/>
              <w:jc w:val="both"/>
              <w:rPr>
                <w:rFonts w:ascii="Arial" w:eastAsia="Arial" w:hAnsi="Arial" w:cs="Arial"/>
                <w:b/>
                <w:bCs/>
                <w:sz w:val="20"/>
                <w:szCs w:val="20"/>
              </w:rPr>
            </w:pPr>
            <w:r w:rsidRPr="00042D54">
              <w:rPr>
                <w:rFonts w:ascii="Arial" w:eastAsia="Arial" w:hAnsi="Arial" w:cs="Arial"/>
                <w:b/>
                <w:bCs/>
                <w:sz w:val="20"/>
                <w:szCs w:val="20"/>
              </w:rPr>
              <w:t>Responsable</w:t>
            </w:r>
          </w:p>
        </w:tc>
        <w:tc>
          <w:tcPr>
            <w:tcW w:w="6232" w:type="dxa"/>
            <w:gridSpan w:val="3"/>
            <w:vAlign w:val="center"/>
          </w:tcPr>
          <w:p w14:paraId="7B66DEA4" w14:textId="035D6FD2" w:rsidR="00042D54" w:rsidRPr="00042D54" w:rsidRDefault="00042D54" w:rsidP="00E656A3">
            <w:pPr>
              <w:contextualSpacing/>
              <w:jc w:val="center"/>
              <w:rPr>
                <w:rFonts w:ascii="Arial" w:eastAsia="Arial" w:hAnsi="Arial" w:cs="Arial"/>
                <w:sz w:val="20"/>
                <w:szCs w:val="20"/>
              </w:rPr>
            </w:pPr>
            <w:r w:rsidRPr="00042D54">
              <w:rPr>
                <w:rFonts w:ascii="Arial" w:eastAsia="Arial" w:hAnsi="Arial" w:cs="Arial"/>
                <w:sz w:val="20"/>
                <w:szCs w:val="20"/>
              </w:rPr>
              <w:t>Subdirección Administrativa y Financiera</w:t>
            </w:r>
          </w:p>
        </w:tc>
      </w:tr>
    </w:tbl>
    <w:p w14:paraId="660FBFBD" w14:textId="77777777" w:rsidR="00042D54" w:rsidRPr="008A5CC8" w:rsidRDefault="00042D54" w:rsidP="00042D54">
      <w:pPr>
        <w:spacing w:after="0" w:line="240" w:lineRule="auto"/>
        <w:contextualSpacing/>
        <w:jc w:val="both"/>
        <w:rPr>
          <w:rFonts w:ascii="Arial" w:eastAsia="Arial" w:hAnsi="Arial" w:cs="Arial"/>
        </w:rPr>
      </w:pPr>
    </w:p>
    <w:p w14:paraId="55FB2C13" w14:textId="77777777" w:rsidR="00042D54" w:rsidRPr="008A5CC8" w:rsidRDefault="00042D54" w:rsidP="00042D54">
      <w:pPr>
        <w:spacing w:after="0" w:line="240" w:lineRule="auto"/>
        <w:contextualSpacing/>
        <w:jc w:val="both"/>
        <w:rPr>
          <w:rFonts w:ascii="Arial" w:eastAsia="Arial" w:hAnsi="Arial" w:cs="Arial"/>
        </w:rPr>
      </w:pPr>
      <w:r w:rsidRPr="008A5CC8">
        <w:rPr>
          <w:rFonts w:ascii="Arial" w:eastAsia="Arial" w:hAnsi="Arial" w:cs="Arial"/>
        </w:rPr>
        <w:t>Acción con avance, dentro del pla</w:t>
      </w:r>
      <w:r>
        <w:rPr>
          <w:rFonts w:ascii="Arial" w:eastAsia="Arial" w:hAnsi="Arial" w:cs="Arial"/>
        </w:rPr>
        <w:t>zo programado para su ejecución</w:t>
      </w:r>
      <w:r w:rsidRPr="008A5CC8">
        <w:rPr>
          <w:rFonts w:ascii="Arial" w:eastAsia="Arial" w:hAnsi="Arial" w:cs="Arial"/>
        </w:rPr>
        <w:t>.</w:t>
      </w:r>
    </w:p>
    <w:p w14:paraId="1FD6A8AD" w14:textId="77777777" w:rsidR="00042D54" w:rsidRPr="008A5CC8" w:rsidRDefault="00042D54" w:rsidP="00042D54">
      <w:pPr>
        <w:spacing w:after="0" w:line="240" w:lineRule="auto"/>
        <w:contextualSpacing/>
        <w:jc w:val="both"/>
        <w:rPr>
          <w:rFonts w:ascii="Arial" w:eastAsia="Arial" w:hAnsi="Arial" w:cs="Arial"/>
        </w:rPr>
      </w:pPr>
    </w:p>
    <w:p w14:paraId="0911AB2D" w14:textId="77777777" w:rsidR="00042D54" w:rsidRPr="008A5CC8" w:rsidRDefault="00042D54" w:rsidP="00042D54">
      <w:pPr>
        <w:spacing w:after="0" w:line="240" w:lineRule="auto"/>
        <w:contextualSpacing/>
        <w:jc w:val="both"/>
        <w:rPr>
          <w:rFonts w:ascii="Arial" w:eastAsia="Arial" w:hAnsi="Arial" w:cs="Arial"/>
        </w:rPr>
      </w:pPr>
      <w:r w:rsidRPr="008A5CC8">
        <w:rPr>
          <w:rFonts w:ascii="Arial" w:eastAsia="Arial" w:hAnsi="Arial" w:cs="Arial"/>
        </w:rPr>
        <w:t xml:space="preserve">Mejora en primera etapa para su desarrollo. Se reportó un avance significativo en la ejecución del Plan de trabajo establecido. </w:t>
      </w:r>
    </w:p>
    <w:p w14:paraId="05E084EA" w14:textId="77777777" w:rsidR="00042D54" w:rsidRPr="008A5CC8" w:rsidRDefault="00042D54" w:rsidP="00042D54">
      <w:pPr>
        <w:spacing w:after="0" w:line="240" w:lineRule="auto"/>
        <w:contextualSpacing/>
        <w:jc w:val="both"/>
        <w:rPr>
          <w:rFonts w:ascii="Arial" w:eastAsia="Arial" w:hAnsi="Arial" w:cs="Arial"/>
        </w:rPr>
      </w:pPr>
    </w:p>
    <w:p w14:paraId="14816E36" w14:textId="77777777" w:rsidR="00042D54" w:rsidRDefault="00042D54" w:rsidP="00042D54">
      <w:pPr>
        <w:spacing w:after="0" w:line="240" w:lineRule="auto"/>
        <w:contextualSpacing/>
        <w:jc w:val="both"/>
        <w:rPr>
          <w:rFonts w:ascii="Arial" w:eastAsia="Arial" w:hAnsi="Arial" w:cs="Arial"/>
        </w:rPr>
      </w:pPr>
      <w:r w:rsidRPr="008A5CC8">
        <w:rPr>
          <w:rFonts w:ascii="Arial" w:eastAsia="Arial" w:hAnsi="Arial" w:cs="Arial"/>
        </w:rPr>
        <w:lastRenderedPageBreak/>
        <w:t>Se desarroll</w:t>
      </w:r>
      <w:r>
        <w:rPr>
          <w:rFonts w:ascii="Arial" w:eastAsia="Arial" w:hAnsi="Arial" w:cs="Arial"/>
        </w:rPr>
        <w:t>ó</w:t>
      </w:r>
      <w:r w:rsidRPr="008A5CC8">
        <w:rPr>
          <w:rFonts w:ascii="Arial" w:eastAsia="Arial" w:hAnsi="Arial" w:cs="Arial"/>
        </w:rPr>
        <w:t xml:space="preserve"> el aplicativo tecnológico para tramitar en línea el préstamo del Salón Presidente. </w:t>
      </w:r>
      <w:r>
        <w:rPr>
          <w:rFonts w:ascii="Arial" w:eastAsia="Arial" w:hAnsi="Arial" w:cs="Arial"/>
        </w:rPr>
        <w:t>E</w:t>
      </w:r>
      <w:r w:rsidRPr="008A5CC8">
        <w:rPr>
          <w:rFonts w:ascii="Arial" w:eastAsia="Arial" w:hAnsi="Arial" w:cs="Arial"/>
        </w:rPr>
        <w:t xml:space="preserve">l Área de Sistemas entregó el aplicativo denominado </w:t>
      </w:r>
      <w:r w:rsidRPr="00042D54">
        <w:rPr>
          <w:rFonts w:ascii="Arial" w:eastAsia="Arial" w:hAnsi="Arial" w:cs="Arial"/>
          <w:i/>
          <w:iCs/>
        </w:rPr>
        <w:t>“Reserva de Salones para usuarios externos”</w:t>
      </w:r>
      <w:r w:rsidRPr="008A5CC8">
        <w:rPr>
          <w:rFonts w:ascii="Arial" w:eastAsia="Arial" w:hAnsi="Arial" w:cs="Arial"/>
        </w:rPr>
        <w:t xml:space="preserve"> que permitiría a los ciudadanos realizar la reserva de los salones A, B y C del IDRD y sus pagos a través de la plataforma PSE. </w:t>
      </w:r>
    </w:p>
    <w:p w14:paraId="1157B4E4" w14:textId="349D603A" w:rsidR="00042D54" w:rsidRPr="008A5CC8" w:rsidRDefault="00042D54" w:rsidP="00042D54">
      <w:pPr>
        <w:spacing w:after="0" w:line="240" w:lineRule="auto"/>
        <w:contextualSpacing/>
        <w:jc w:val="both"/>
        <w:rPr>
          <w:rFonts w:ascii="Arial" w:eastAsia="Arial" w:hAnsi="Arial" w:cs="Arial"/>
        </w:rPr>
      </w:pPr>
      <w:r w:rsidRPr="008A5CC8">
        <w:rPr>
          <w:rFonts w:ascii="Arial" w:eastAsia="Arial" w:hAnsi="Arial" w:cs="Arial"/>
        </w:rPr>
        <w:t>(https://sim.idrd.gov.co/reserva-salon/user/registro)</w:t>
      </w:r>
    </w:p>
    <w:p w14:paraId="6CC344ED" w14:textId="77777777" w:rsidR="00042D54" w:rsidRPr="008A5CC8" w:rsidRDefault="00042D54" w:rsidP="00042D54">
      <w:pPr>
        <w:spacing w:after="0" w:line="240" w:lineRule="auto"/>
        <w:contextualSpacing/>
        <w:jc w:val="both"/>
        <w:rPr>
          <w:rFonts w:ascii="Arial" w:eastAsia="Arial" w:hAnsi="Arial" w:cs="Arial"/>
        </w:rPr>
      </w:pPr>
    </w:p>
    <w:p w14:paraId="1A38177C" w14:textId="59F0D509" w:rsidR="00042D54" w:rsidRPr="008A5CC8" w:rsidRDefault="00042D54" w:rsidP="00042D54">
      <w:pPr>
        <w:spacing w:after="0" w:line="240" w:lineRule="auto"/>
        <w:contextualSpacing/>
        <w:jc w:val="both"/>
        <w:rPr>
          <w:rFonts w:ascii="Arial" w:eastAsia="Arial" w:hAnsi="Arial" w:cs="Arial"/>
        </w:rPr>
      </w:pPr>
      <w:r w:rsidRPr="008A5CC8">
        <w:rPr>
          <w:rFonts w:ascii="Arial" w:eastAsia="Arial" w:hAnsi="Arial" w:cs="Arial"/>
        </w:rPr>
        <w:t xml:space="preserve">Las etapas siguientes de la racionalización de esta OPA, no se adelantan debido a la suspensión del préstamo del salón presidente por efectos de medidas frente al COVID- 19, </w:t>
      </w:r>
      <w:r>
        <w:rPr>
          <w:rFonts w:ascii="Arial" w:eastAsia="Arial" w:hAnsi="Arial" w:cs="Arial"/>
        </w:rPr>
        <w:t xml:space="preserve">ya que </w:t>
      </w:r>
      <w:r w:rsidRPr="008A5CC8">
        <w:rPr>
          <w:rFonts w:ascii="Arial" w:eastAsia="Arial" w:hAnsi="Arial" w:cs="Arial"/>
        </w:rPr>
        <w:t xml:space="preserve">no </w:t>
      </w:r>
      <w:r>
        <w:rPr>
          <w:rFonts w:ascii="Arial" w:eastAsia="Arial" w:hAnsi="Arial" w:cs="Arial"/>
        </w:rPr>
        <w:t xml:space="preserve">es posible </w:t>
      </w:r>
      <w:r w:rsidRPr="008A5CC8">
        <w:rPr>
          <w:rFonts w:ascii="Arial" w:eastAsia="Arial" w:hAnsi="Arial" w:cs="Arial"/>
        </w:rPr>
        <w:t>realizar eventos que impliquen aglomeración de público.</w:t>
      </w:r>
    </w:p>
    <w:p w14:paraId="3B0E456F" w14:textId="77777777" w:rsidR="00042D54" w:rsidRPr="008A5CC8" w:rsidRDefault="00042D54" w:rsidP="00B816A1">
      <w:pPr>
        <w:spacing w:after="0" w:line="240" w:lineRule="auto"/>
        <w:contextualSpacing/>
        <w:jc w:val="both"/>
        <w:rPr>
          <w:rFonts w:ascii="Arial" w:eastAsia="Arial" w:hAnsi="Arial" w:cs="Arial"/>
        </w:rPr>
      </w:pPr>
    </w:p>
    <w:p w14:paraId="677A44DF" w14:textId="19E82BAB" w:rsidR="004C5505" w:rsidRPr="008A5CC8" w:rsidRDefault="004C5505" w:rsidP="004C5505">
      <w:pPr>
        <w:spacing w:after="0" w:line="240" w:lineRule="auto"/>
        <w:contextualSpacing/>
        <w:jc w:val="both"/>
        <w:rPr>
          <w:rFonts w:ascii="Arial" w:eastAsia="Arial" w:hAnsi="Arial" w:cs="Arial"/>
          <w:b/>
        </w:rPr>
      </w:pPr>
      <w:r w:rsidRPr="008A5CC8">
        <w:rPr>
          <w:rFonts w:ascii="Arial" w:eastAsia="Arial" w:hAnsi="Arial" w:cs="Arial"/>
          <w:b/>
        </w:rPr>
        <w:t>Recomendaciones</w:t>
      </w:r>
      <w:r>
        <w:rPr>
          <w:rFonts w:ascii="Arial" w:eastAsia="Arial" w:hAnsi="Arial" w:cs="Arial"/>
          <w:b/>
        </w:rPr>
        <w:t xml:space="preserve"> particulares para esta racionalización </w:t>
      </w:r>
    </w:p>
    <w:p w14:paraId="58B11BB1" w14:textId="77777777" w:rsidR="004C5505" w:rsidRPr="008A5CC8" w:rsidRDefault="004C5505" w:rsidP="004C5505">
      <w:pPr>
        <w:spacing w:after="0" w:line="240" w:lineRule="auto"/>
        <w:contextualSpacing/>
        <w:jc w:val="both"/>
        <w:rPr>
          <w:rFonts w:ascii="Arial" w:eastAsia="Arial" w:hAnsi="Arial" w:cs="Arial"/>
        </w:rPr>
      </w:pPr>
    </w:p>
    <w:p w14:paraId="25581625" w14:textId="77777777" w:rsidR="004C5505" w:rsidRPr="008A5CC8" w:rsidRDefault="004C5505" w:rsidP="004C5505">
      <w:pPr>
        <w:numPr>
          <w:ilvl w:val="0"/>
          <w:numId w:val="23"/>
        </w:numPr>
        <w:spacing w:after="0" w:line="240" w:lineRule="auto"/>
        <w:contextualSpacing/>
        <w:jc w:val="both"/>
        <w:rPr>
          <w:rFonts w:ascii="Arial" w:eastAsia="Arial" w:hAnsi="Arial" w:cs="Arial"/>
        </w:rPr>
      </w:pPr>
      <w:r w:rsidRPr="008A5CC8">
        <w:rPr>
          <w:rFonts w:ascii="Arial" w:eastAsia="Arial" w:hAnsi="Arial" w:cs="Arial"/>
        </w:rPr>
        <w:t xml:space="preserve">Elaborar tutorial para usuarios. </w:t>
      </w:r>
    </w:p>
    <w:p w14:paraId="3F566142" w14:textId="77777777" w:rsidR="004C5505" w:rsidRPr="008A5CC8" w:rsidRDefault="004C5505" w:rsidP="004C5505">
      <w:pPr>
        <w:spacing w:after="0" w:line="240" w:lineRule="auto"/>
        <w:ind w:left="720"/>
        <w:contextualSpacing/>
        <w:jc w:val="both"/>
        <w:rPr>
          <w:rFonts w:ascii="Arial" w:eastAsia="Arial" w:hAnsi="Arial" w:cs="Arial"/>
        </w:rPr>
      </w:pPr>
    </w:p>
    <w:p w14:paraId="6FDDF651" w14:textId="77777777" w:rsidR="004C5505" w:rsidRPr="008A5CC8" w:rsidRDefault="004C5505" w:rsidP="004C5505">
      <w:pPr>
        <w:numPr>
          <w:ilvl w:val="0"/>
          <w:numId w:val="23"/>
        </w:numPr>
        <w:spacing w:after="0" w:line="240" w:lineRule="auto"/>
        <w:contextualSpacing/>
        <w:jc w:val="both"/>
        <w:rPr>
          <w:rFonts w:ascii="Arial" w:eastAsia="Arial" w:hAnsi="Arial" w:cs="Arial"/>
        </w:rPr>
      </w:pPr>
      <w:r w:rsidRPr="008A5CC8">
        <w:rPr>
          <w:rFonts w:ascii="Arial" w:eastAsia="Arial" w:hAnsi="Arial" w:cs="Arial"/>
        </w:rPr>
        <w:t>Reportar el porcentaje estimado de avance de la acción de mejora.</w:t>
      </w:r>
    </w:p>
    <w:p w14:paraId="3B6158C1" w14:textId="7ADFFC2F" w:rsidR="004C5505" w:rsidRDefault="004C5505" w:rsidP="00B816A1">
      <w:pPr>
        <w:spacing w:after="0" w:line="240" w:lineRule="auto"/>
        <w:contextualSpacing/>
        <w:jc w:val="both"/>
        <w:rPr>
          <w:rFonts w:ascii="Arial" w:eastAsia="Arial" w:hAnsi="Arial" w:cs="Arial"/>
          <w:b/>
        </w:rPr>
      </w:pPr>
    </w:p>
    <w:p w14:paraId="6CFDB0B1" w14:textId="77777777" w:rsidR="002232E7" w:rsidRPr="008A5CC8" w:rsidRDefault="002232E7" w:rsidP="002232E7">
      <w:pPr>
        <w:spacing w:after="0" w:line="240" w:lineRule="auto"/>
        <w:contextualSpacing/>
        <w:jc w:val="both"/>
        <w:rPr>
          <w:rFonts w:ascii="Arial" w:eastAsia="Arial" w:hAnsi="Arial" w:cs="Arial"/>
          <w:b/>
        </w:rPr>
      </w:pPr>
      <w:r w:rsidRPr="008A5CC8">
        <w:rPr>
          <w:rFonts w:ascii="Arial" w:eastAsia="Arial" w:hAnsi="Arial" w:cs="Arial"/>
          <w:b/>
        </w:rPr>
        <w:t>3.2.5 Trámite 61129 Permiso de uso y/o aprovechamiento económico de parques o escenarios.</w:t>
      </w:r>
    </w:p>
    <w:p w14:paraId="5B705648" w14:textId="0FC3A8CB" w:rsidR="002232E7" w:rsidRDefault="002232E7" w:rsidP="002232E7">
      <w:pPr>
        <w:spacing w:after="0" w:line="240" w:lineRule="auto"/>
        <w:contextualSpacing/>
        <w:jc w:val="both"/>
        <w:rPr>
          <w:rFonts w:ascii="Arial" w:eastAsia="Arial" w:hAnsi="Arial" w:cs="Arial"/>
        </w:rPr>
      </w:pPr>
    </w:p>
    <w:tbl>
      <w:tblPr>
        <w:tblStyle w:val="Tablaconcuadrcula"/>
        <w:tblW w:w="8500" w:type="dxa"/>
        <w:jc w:val="center"/>
        <w:tblLook w:val="04A0" w:firstRow="1" w:lastRow="0" w:firstColumn="1" w:lastColumn="0" w:noHBand="0" w:noVBand="1"/>
      </w:tblPr>
      <w:tblGrid>
        <w:gridCol w:w="2268"/>
        <w:gridCol w:w="1406"/>
        <w:gridCol w:w="2700"/>
        <w:gridCol w:w="2126"/>
      </w:tblGrid>
      <w:tr w:rsidR="002232E7" w:rsidRPr="00042D54" w14:paraId="2572B499" w14:textId="77777777" w:rsidTr="00E656A3">
        <w:trPr>
          <w:jc w:val="center"/>
        </w:trPr>
        <w:tc>
          <w:tcPr>
            <w:tcW w:w="2268" w:type="dxa"/>
            <w:shd w:val="clear" w:color="auto" w:fill="E7E6E6" w:themeFill="background2"/>
            <w:vAlign w:val="center"/>
          </w:tcPr>
          <w:p w14:paraId="0E4DCCDF" w14:textId="77777777" w:rsidR="002232E7" w:rsidRPr="00042D54" w:rsidRDefault="002232E7" w:rsidP="00E656A3">
            <w:pPr>
              <w:contextualSpacing/>
              <w:jc w:val="both"/>
              <w:rPr>
                <w:rFonts w:ascii="Arial" w:eastAsia="Arial" w:hAnsi="Arial" w:cs="Arial"/>
                <w:b/>
                <w:bCs/>
                <w:sz w:val="20"/>
                <w:szCs w:val="20"/>
              </w:rPr>
            </w:pPr>
            <w:r w:rsidRPr="00042D54">
              <w:rPr>
                <w:rFonts w:ascii="Arial" w:eastAsia="Arial" w:hAnsi="Arial" w:cs="Arial"/>
                <w:b/>
                <w:bCs/>
                <w:sz w:val="20"/>
                <w:szCs w:val="20"/>
              </w:rPr>
              <w:t>Tipo Racionalización</w:t>
            </w:r>
          </w:p>
        </w:tc>
        <w:tc>
          <w:tcPr>
            <w:tcW w:w="1406" w:type="dxa"/>
            <w:vAlign w:val="center"/>
          </w:tcPr>
          <w:p w14:paraId="59B93936" w14:textId="77777777" w:rsidR="002232E7" w:rsidRPr="00042D54" w:rsidRDefault="002232E7" w:rsidP="00E656A3">
            <w:pPr>
              <w:contextualSpacing/>
              <w:jc w:val="center"/>
              <w:rPr>
                <w:rFonts w:ascii="Arial" w:eastAsia="Arial" w:hAnsi="Arial" w:cs="Arial"/>
                <w:b/>
                <w:sz w:val="20"/>
                <w:szCs w:val="20"/>
              </w:rPr>
            </w:pPr>
            <w:r w:rsidRPr="00042D54">
              <w:rPr>
                <w:rFonts w:ascii="Arial" w:eastAsia="Arial" w:hAnsi="Arial" w:cs="Arial"/>
                <w:sz w:val="20"/>
                <w:szCs w:val="20"/>
              </w:rPr>
              <w:t>Tecnológica</w:t>
            </w:r>
          </w:p>
        </w:tc>
        <w:tc>
          <w:tcPr>
            <w:tcW w:w="2700" w:type="dxa"/>
            <w:shd w:val="clear" w:color="auto" w:fill="E7E6E6" w:themeFill="background2"/>
            <w:vAlign w:val="center"/>
          </w:tcPr>
          <w:p w14:paraId="31D4C148" w14:textId="77777777" w:rsidR="002232E7" w:rsidRPr="00042D54" w:rsidRDefault="002232E7" w:rsidP="00E656A3">
            <w:pPr>
              <w:contextualSpacing/>
              <w:jc w:val="both"/>
              <w:rPr>
                <w:rFonts w:ascii="Arial" w:eastAsia="Arial" w:hAnsi="Arial" w:cs="Arial"/>
                <w:b/>
                <w:bCs/>
                <w:sz w:val="20"/>
                <w:szCs w:val="20"/>
              </w:rPr>
            </w:pPr>
            <w:r w:rsidRPr="00042D54">
              <w:rPr>
                <w:rFonts w:ascii="Arial" w:eastAsia="Arial" w:hAnsi="Arial" w:cs="Arial"/>
                <w:b/>
                <w:bCs/>
                <w:sz w:val="20"/>
                <w:szCs w:val="20"/>
              </w:rPr>
              <w:t>Acciones Racionalización</w:t>
            </w:r>
          </w:p>
        </w:tc>
        <w:tc>
          <w:tcPr>
            <w:tcW w:w="2126" w:type="dxa"/>
            <w:vAlign w:val="center"/>
          </w:tcPr>
          <w:p w14:paraId="4A07B9E0" w14:textId="77777777" w:rsidR="002232E7" w:rsidRPr="00042D54" w:rsidRDefault="002232E7" w:rsidP="00E656A3">
            <w:pPr>
              <w:contextualSpacing/>
              <w:jc w:val="center"/>
              <w:rPr>
                <w:rFonts w:ascii="Arial" w:eastAsia="Arial" w:hAnsi="Arial" w:cs="Arial"/>
                <w:b/>
                <w:sz w:val="20"/>
                <w:szCs w:val="20"/>
              </w:rPr>
            </w:pPr>
            <w:r w:rsidRPr="00042D54">
              <w:rPr>
                <w:rFonts w:ascii="Arial" w:eastAsia="Arial" w:hAnsi="Arial" w:cs="Arial"/>
                <w:sz w:val="20"/>
                <w:szCs w:val="20"/>
              </w:rPr>
              <w:t>Trámite total en línea</w:t>
            </w:r>
          </w:p>
        </w:tc>
      </w:tr>
      <w:tr w:rsidR="002232E7" w:rsidRPr="00042D54" w14:paraId="7F2BC279" w14:textId="77777777" w:rsidTr="00E656A3">
        <w:trPr>
          <w:jc w:val="center"/>
        </w:trPr>
        <w:tc>
          <w:tcPr>
            <w:tcW w:w="2268" w:type="dxa"/>
            <w:shd w:val="clear" w:color="auto" w:fill="E7E6E6" w:themeFill="background2"/>
            <w:vAlign w:val="center"/>
          </w:tcPr>
          <w:p w14:paraId="3C870C7A" w14:textId="77777777" w:rsidR="002232E7" w:rsidRPr="00042D54" w:rsidRDefault="002232E7" w:rsidP="00E656A3">
            <w:pPr>
              <w:contextualSpacing/>
              <w:jc w:val="both"/>
              <w:rPr>
                <w:rFonts w:ascii="Arial" w:eastAsia="Arial" w:hAnsi="Arial" w:cs="Arial"/>
                <w:b/>
                <w:bCs/>
                <w:sz w:val="20"/>
                <w:szCs w:val="20"/>
              </w:rPr>
            </w:pPr>
            <w:r w:rsidRPr="00042D54">
              <w:rPr>
                <w:rFonts w:ascii="Arial" w:eastAsia="Arial" w:hAnsi="Arial" w:cs="Arial"/>
                <w:b/>
                <w:bCs/>
                <w:sz w:val="20"/>
                <w:szCs w:val="20"/>
              </w:rPr>
              <w:t>Fecha Inicio SUIT</w:t>
            </w:r>
          </w:p>
        </w:tc>
        <w:tc>
          <w:tcPr>
            <w:tcW w:w="1406" w:type="dxa"/>
            <w:vAlign w:val="center"/>
          </w:tcPr>
          <w:p w14:paraId="23F67552" w14:textId="223E1858" w:rsidR="002232E7" w:rsidRPr="00042D54" w:rsidRDefault="002232E7" w:rsidP="00E656A3">
            <w:pPr>
              <w:contextualSpacing/>
              <w:jc w:val="center"/>
              <w:rPr>
                <w:rFonts w:ascii="Arial" w:eastAsia="Arial" w:hAnsi="Arial" w:cs="Arial"/>
                <w:sz w:val="20"/>
                <w:szCs w:val="20"/>
              </w:rPr>
            </w:pPr>
            <w:r w:rsidRPr="00042D54">
              <w:rPr>
                <w:rFonts w:ascii="Arial" w:eastAsia="Arial" w:hAnsi="Arial" w:cs="Arial"/>
                <w:sz w:val="20"/>
                <w:szCs w:val="20"/>
              </w:rPr>
              <w:t>01/0</w:t>
            </w:r>
            <w:r>
              <w:rPr>
                <w:rFonts w:ascii="Arial" w:eastAsia="Arial" w:hAnsi="Arial" w:cs="Arial"/>
                <w:sz w:val="20"/>
                <w:szCs w:val="20"/>
              </w:rPr>
              <w:t>2</w:t>
            </w:r>
            <w:r w:rsidRPr="00042D54">
              <w:rPr>
                <w:rFonts w:ascii="Arial" w:eastAsia="Arial" w:hAnsi="Arial" w:cs="Arial"/>
                <w:sz w:val="20"/>
                <w:szCs w:val="20"/>
              </w:rPr>
              <w:t>/2020</w:t>
            </w:r>
          </w:p>
        </w:tc>
        <w:tc>
          <w:tcPr>
            <w:tcW w:w="2700" w:type="dxa"/>
            <w:shd w:val="clear" w:color="auto" w:fill="E7E6E6" w:themeFill="background2"/>
            <w:vAlign w:val="center"/>
          </w:tcPr>
          <w:p w14:paraId="40FF8BD4" w14:textId="77777777" w:rsidR="002232E7" w:rsidRPr="00042D54" w:rsidRDefault="002232E7" w:rsidP="00E656A3">
            <w:pPr>
              <w:contextualSpacing/>
              <w:jc w:val="both"/>
              <w:rPr>
                <w:rFonts w:ascii="Arial" w:eastAsia="Arial" w:hAnsi="Arial" w:cs="Arial"/>
                <w:b/>
                <w:bCs/>
                <w:sz w:val="20"/>
                <w:szCs w:val="20"/>
              </w:rPr>
            </w:pPr>
            <w:r w:rsidRPr="00042D54">
              <w:rPr>
                <w:rFonts w:ascii="Arial" w:eastAsia="Arial" w:hAnsi="Arial" w:cs="Arial"/>
                <w:b/>
                <w:bCs/>
                <w:sz w:val="20"/>
                <w:szCs w:val="20"/>
              </w:rPr>
              <w:t>Fecha Final SUIT</w:t>
            </w:r>
          </w:p>
        </w:tc>
        <w:tc>
          <w:tcPr>
            <w:tcW w:w="2126" w:type="dxa"/>
            <w:vAlign w:val="center"/>
          </w:tcPr>
          <w:p w14:paraId="26A410F8" w14:textId="01B83B24" w:rsidR="002232E7" w:rsidRPr="00042D54" w:rsidRDefault="002232E7" w:rsidP="00E656A3">
            <w:pPr>
              <w:contextualSpacing/>
              <w:jc w:val="center"/>
              <w:rPr>
                <w:rFonts w:ascii="Arial" w:eastAsia="Arial" w:hAnsi="Arial" w:cs="Arial"/>
                <w:sz w:val="20"/>
                <w:szCs w:val="20"/>
              </w:rPr>
            </w:pPr>
            <w:r>
              <w:rPr>
                <w:rFonts w:ascii="Arial" w:eastAsia="Arial" w:hAnsi="Arial" w:cs="Arial"/>
                <w:sz w:val="20"/>
                <w:szCs w:val="20"/>
              </w:rPr>
              <w:t>30</w:t>
            </w:r>
            <w:r w:rsidRPr="00042D54">
              <w:rPr>
                <w:rFonts w:ascii="Arial" w:eastAsia="Arial" w:hAnsi="Arial" w:cs="Arial"/>
                <w:sz w:val="20"/>
                <w:szCs w:val="20"/>
              </w:rPr>
              <w:t>/1</w:t>
            </w:r>
            <w:r>
              <w:rPr>
                <w:rFonts w:ascii="Arial" w:eastAsia="Arial" w:hAnsi="Arial" w:cs="Arial"/>
                <w:sz w:val="20"/>
                <w:szCs w:val="20"/>
              </w:rPr>
              <w:t>1</w:t>
            </w:r>
            <w:r w:rsidRPr="00042D54">
              <w:rPr>
                <w:rFonts w:ascii="Arial" w:eastAsia="Arial" w:hAnsi="Arial" w:cs="Arial"/>
                <w:sz w:val="20"/>
                <w:szCs w:val="20"/>
              </w:rPr>
              <w:t>/2021</w:t>
            </w:r>
          </w:p>
        </w:tc>
      </w:tr>
      <w:tr w:rsidR="002232E7" w:rsidRPr="00042D54" w14:paraId="7125F7E4" w14:textId="77777777" w:rsidTr="00E656A3">
        <w:trPr>
          <w:jc w:val="center"/>
        </w:trPr>
        <w:tc>
          <w:tcPr>
            <w:tcW w:w="2268" w:type="dxa"/>
            <w:shd w:val="clear" w:color="auto" w:fill="E7E6E6" w:themeFill="background2"/>
            <w:vAlign w:val="center"/>
          </w:tcPr>
          <w:p w14:paraId="4CD087A1" w14:textId="77777777" w:rsidR="002232E7" w:rsidRPr="00042D54" w:rsidRDefault="002232E7" w:rsidP="00E656A3">
            <w:pPr>
              <w:contextualSpacing/>
              <w:jc w:val="both"/>
              <w:rPr>
                <w:rFonts w:ascii="Arial" w:eastAsia="Arial" w:hAnsi="Arial" w:cs="Arial"/>
                <w:b/>
                <w:bCs/>
                <w:sz w:val="20"/>
                <w:szCs w:val="20"/>
              </w:rPr>
            </w:pPr>
            <w:r w:rsidRPr="00042D54">
              <w:rPr>
                <w:rFonts w:ascii="Arial" w:eastAsia="Arial" w:hAnsi="Arial" w:cs="Arial"/>
                <w:b/>
                <w:bCs/>
                <w:sz w:val="20"/>
                <w:szCs w:val="20"/>
              </w:rPr>
              <w:t>Responsable</w:t>
            </w:r>
          </w:p>
        </w:tc>
        <w:tc>
          <w:tcPr>
            <w:tcW w:w="6232" w:type="dxa"/>
            <w:gridSpan w:val="3"/>
            <w:vAlign w:val="center"/>
          </w:tcPr>
          <w:p w14:paraId="76F00613" w14:textId="5BB971F6" w:rsidR="002232E7" w:rsidRPr="00042D54" w:rsidRDefault="002232E7" w:rsidP="00E656A3">
            <w:pPr>
              <w:contextualSpacing/>
              <w:jc w:val="center"/>
              <w:rPr>
                <w:rFonts w:ascii="Arial" w:eastAsia="Arial" w:hAnsi="Arial" w:cs="Arial"/>
                <w:sz w:val="20"/>
                <w:szCs w:val="20"/>
              </w:rPr>
            </w:pPr>
            <w:r w:rsidRPr="002232E7">
              <w:rPr>
                <w:rFonts w:ascii="Arial" w:eastAsia="Arial" w:hAnsi="Arial" w:cs="Arial"/>
                <w:sz w:val="20"/>
                <w:szCs w:val="20"/>
              </w:rPr>
              <w:t>Subdirección Técnica de Parques</w:t>
            </w:r>
          </w:p>
        </w:tc>
      </w:tr>
    </w:tbl>
    <w:p w14:paraId="602F3695" w14:textId="77777777" w:rsidR="002232E7" w:rsidRPr="008A5CC8" w:rsidRDefault="002232E7" w:rsidP="002232E7">
      <w:pPr>
        <w:spacing w:after="0" w:line="240" w:lineRule="auto"/>
        <w:contextualSpacing/>
        <w:jc w:val="both"/>
        <w:rPr>
          <w:rFonts w:ascii="Arial" w:eastAsia="Arial" w:hAnsi="Arial" w:cs="Arial"/>
        </w:rPr>
      </w:pPr>
    </w:p>
    <w:p w14:paraId="530ADC07" w14:textId="77777777" w:rsidR="002232E7" w:rsidRPr="008A5CC8" w:rsidRDefault="002232E7" w:rsidP="002232E7">
      <w:pPr>
        <w:spacing w:after="0" w:line="240" w:lineRule="auto"/>
        <w:contextualSpacing/>
        <w:jc w:val="both"/>
        <w:rPr>
          <w:rFonts w:ascii="Arial" w:eastAsia="Arial" w:hAnsi="Arial" w:cs="Arial"/>
        </w:rPr>
      </w:pPr>
      <w:r w:rsidRPr="008A5CC8">
        <w:rPr>
          <w:rFonts w:ascii="Arial" w:eastAsia="Arial" w:hAnsi="Arial" w:cs="Arial"/>
        </w:rPr>
        <w:t>Acción con avance, dentro del plazo programado para su ejecución.</w:t>
      </w:r>
    </w:p>
    <w:p w14:paraId="62A7EB55" w14:textId="77777777" w:rsidR="002232E7" w:rsidRPr="008A5CC8" w:rsidRDefault="002232E7" w:rsidP="002232E7">
      <w:pPr>
        <w:spacing w:after="0" w:line="240" w:lineRule="auto"/>
        <w:contextualSpacing/>
        <w:jc w:val="both"/>
        <w:rPr>
          <w:rFonts w:ascii="Arial" w:eastAsia="Arial" w:hAnsi="Arial" w:cs="Arial"/>
        </w:rPr>
      </w:pPr>
    </w:p>
    <w:p w14:paraId="5EFC0035" w14:textId="77777777" w:rsidR="002232E7" w:rsidRPr="008A5CC8" w:rsidRDefault="002232E7" w:rsidP="002232E7">
      <w:pPr>
        <w:spacing w:after="0" w:line="240" w:lineRule="auto"/>
        <w:contextualSpacing/>
        <w:jc w:val="both"/>
        <w:rPr>
          <w:rFonts w:ascii="Arial" w:eastAsia="Arial" w:hAnsi="Arial" w:cs="Arial"/>
        </w:rPr>
      </w:pPr>
      <w:r w:rsidRPr="008A5CC8">
        <w:rPr>
          <w:rFonts w:ascii="Arial" w:eastAsia="Arial" w:hAnsi="Arial" w:cs="Arial"/>
        </w:rPr>
        <w:t>Mejora en la primera etapa para su desarrollo. Se destaca de los avances, que teniendo en cuenta la funcionalidad del módulo del aplicativo, se solicitó por la SAF (20213000045383 el 9 feb 2021) y validó por la STP (200138863 de 12 abril 2021) como pertinente, realizar el cambio del ambiente de pruebas al de producción, del piloto que se tiene con 5 (cinco) canchas sintéticas, parametrización de horarios y costo de alquiler de canchas.</w:t>
      </w:r>
    </w:p>
    <w:p w14:paraId="04A0D36A" w14:textId="77777777" w:rsidR="002232E7" w:rsidRPr="008A5CC8" w:rsidRDefault="002232E7" w:rsidP="002232E7">
      <w:pPr>
        <w:spacing w:after="0" w:line="240" w:lineRule="auto"/>
        <w:contextualSpacing/>
        <w:jc w:val="both"/>
        <w:rPr>
          <w:rFonts w:ascii="Arial" w:eastAsia="Arial" w:hAnsi="Arial" w:cs="Arial"/>
        </w:rPr>
      </w:pPr>
    </w:p>
    <w:p w14:paraId="28DB3B0A" w14:textId="77777777" w:rsidR="002232E7" w:rsidRPr="008A5CC8" w:rsidRDefault="002232E7" w:rsidP="002232E7">
      <w:pPr>
        <w:spacing w:after="0" w:line="240" w:lineRule="auto"/>
        <w:contextualSpacing/>
        <w:jc w:val="both"/>
        <w:rPr>
          <w:rFonts w:ascii="Arial" w:eastAsia="Arial" w:hAnsi="Arial" w:cs="Arial"/>
        </w:rPr>
      </w:pPr>
      <w:r w:rsidRPr="008A5CC8">
        <w:rPr>
          <w:rFonts w:ascii="Arial" w:eastAsia="Arial" w:hAnsi="Arial" w:cs="Arial"/>
        </w:rPr>
        <w:t>Fueron reportadas, en el periodo de enero a abril de 2021, reuniones de trabajo para el seguimiento de avances y retroalimentación del proceso de la mejora, entre integrantes de Subdirección Técnica de Parques, el Área de Sistemas y la Oficina Asesora de Planeación, entre las que se manifestó haber dado a conocer a algunos administradores de parques el desarrollo del aplicativo y haberse tenido sugerencias de mejora por parte del Subdirector Técnico de Parques.</w:t>
      </w:r>
    </w:p>
    <w:p w14:paraId="7D74A494" w14:textId="77777777" w:rsidR="002232E7" w:rsidRPr="008A5CC8" w:rsidRDefault="002232E7" w:rsidP="002232E7">
      <w:pPr>
        <w:spacing w:after="0" w:line="240" w:lineRule="auto"/>
        <w:contextualSpacing/>
        <w:jc w:val="both"/>
        <w:rPr>
          <w:rFonts w:ascii="Arial" w:eastAsia="Arial" w:hAnsi="Arial" w:cs="Arial"/>
        </w:rPr>
      </w:pPr>
    </w:p>
    <w:p w14:paraId="7EDAB993" w14:textId="0F46B86A" w:rsidR="002232E7" w:rsidRPr="008A5CC8" w:rsidRDefault="002232E7" w:rsidP="002232E7">
      <w:pPr>
        <w:spacing w:after="0" w:line="240" w:lineRule="auto"/>
        <w:contextualSpacing/>
        <w:jc w:val="both"/>
        <w:rPr>
          <w:rFonts w:ascii="Arial" w:eastAsia="Arial" w:hAnsi="Arial" w:cs="Arial"/>
        </w:rPr>
      </w:pPr>
      <w:r w:rsidRPr="008A5CC8">
        <w:rPr>
          <w:rFonts w:ascii="Arial" w:eastAsia="Arial" w:hAnsi="Arial" w:cs="Arial"/>
        </w:rPr>
        <w:t xml:space="preserve">En cuanto a la cobertura de la mejora, como observación es de señalar que no se evidenció el inventario total de las canchas sintéticas administradas por el IDRD con sus características, la relación de aquellas a incorporar en el aplicativo, ni la prioridad y el término para incluirlas. En febrero de 2021, según reporte de OAP entre las sugerencias del </w:t>
      </w:r>
      <w:r w:rsidR="002E3B76">
        <w:rPr>
          <w:rFonts w:ascii="Arial" w:eastAsia="Arial" w:hAnsi="Arial" w:cs="Arial"/>
        </w:rPr>
        <w:t>S</w:t>
      </w:r>
      <w:r w:rsidRPr="008A5CC8">
        <w:rPr>
          <w:rFonts w:ascii="Arial" w:eastAsia="Arial" w:hAnsi="Arial" w:cs="Arial"/>
        </w:rPr>
        <w:t xml:space="preserve">ubdirector </w:t>
      </w:r>
      <w:r w:rsidR="002E3B76">
        <w:rPr>
          <w:rFonts w:ascii="Arial" w:eastAsia="Arial" w:hAnsi="Arial" w:cs="Arial"/>
        </w:rPr>
        <w:t xml:space="preserve">Técnico </w:t>
      </w:r>
      <w:r w:rsidRPr="008A5CC8">
        <w:rPr>
          <w:rFonts w:ascii="Arial" w:eastAsia="Arial" w:hAnsi="Arial" w:cs="Arial"/>
        </w:rPr>
        <w:t xml:space="preserve">de </w:t>
      </w:r>
      <w:r w:rsidR="002E3B76">
        <w:rPr>
          <w:rFonts w:ascii="Arial" w:eastAsia="Arial" w:hAnsi="Arial" w:cs="Arial"/>
        </w:rPr>
        <w:t>P</w:t>
      </w:r>
      <w:r w:rsidRPr="008A5CC8">
        <w:rPr>
          <w:rFonts w:ascii="Arial" w:eastAsia="Arial" w:hAnsi="Arial" w:cs="Arial"/>
        </w:rPr>
        <w:t>arques de mejoras para este desarrollo, se indicó tener cargada la totalidad de las canchas.</w:t>
      </w:r>
    </w:p>
    <w:p w14:paraId="280E2754" w14:textId="77777777" w:rsidR="002232E7" w:rsidRPr="008A5CC8" w:rsidRDefault="002232E7" w:rsidP="002232E7">
      <w:pPr>
        <w:spacing w:after="0" w:line="240" w:lineRule="auto"/>
        <w:contextualSpacing/>
        <w:jc w:val="both"/>
        <w:rPr>
          <w:rFonts w:ascii="Arial" w:eastAsia="Arial" w:hAnsi="Arial" w:cs="Arial"/>
        </w:rPr>
      </w:pPr>
    </w:p>
    <w:p w14:paraId="42077CC9" w14:textId="77777777" w:rsidR="002232E7" w:rsidRPr="008A5CC8" w:rsidRDefault="002232E7" w:rsidP="002232E7">
      <w:pPr>
        <w:spacing w:after="0" w:line="240" w:lineRule="auto"/>
        <w:contextualSpacing/>
        <w:jc w:val="both"/>
        <w:rPr>
          <w:rFonts w:ascii="Arial" w:eastAsia="Arial" w:hAnsi="Arial" w:cs="Arial"/>
        </w:rPr>
      </w:pPr>
      <w:r w:rsidRPr="008A5CC8">
        <w:rPr>
          <w:rFonts w:ascii="Arial" w:eastAsia="Arial" w:hAnsi="Arial" w:cs="Arial"/>
        </w:rPr>
        <w:t xml:space="preserve">Respecto a la estructura organizacional, aun cuando se planteó que la administración de la plataforma estaría a cargo de la persona encargada del préstamo de las canchas sintéticas, </w:t>
      </w:r>
      <w:r w:rsidRPr="008A5CC8">
        <w:rPr>
          <w:rFonts w:ascii="Arial" w:eastAsia="Arial" w:hAnsi="Arial" w:cs="Arial"/>
        </w:rPr>
        <w:lastRenderedPageBreak/>
        <w:t xml:space="preserve">no se identificó documentalmente establecido, ni cuáles serán los cargos y roles específicos para administrar y operar este sistema. </w:t>
      </w:r>
    </w:p>
    <w:p w14:paraId="344AF87F" w14:textId="77777777" w:rsidR="002232E7" w:rsidRPr="008A5CC8" w:rsidRDefault="002232E7" w:rsidP="002232E7">
      <w:pPr>
        <w:spacing w:after="0" w:line="240" w:lineRule="auto"/>
        <w:contextualSpacing/>
        <w:jc w:val="both"/>
        <w:rPr>
          <w:rFonts w:ascii="Arial" w:eastAsia="Arial" w:hAnsi="Arial" w:cs="Arial"/>
        </w:rPr>
      </w:pPr>
    </w:p>
    <w:p w14:paraId="37280AFD" w14:textId="77777777" w:rsidR="002E3B76" w:rsidRPr="008A5CC8" w:rsidRDefault="002E3B76" w:rsidP="002E3B76">
      <w:pPr>
        <w:spacing w:after="0" w:line="240" w:lineRule="auto"/>
        <w:contextualSpacing/>
        <w:jc w:val="both"/>
        <w:rPr>
          <w:rFonts w:ascii="Arial" w:eastAsia="Arial" w:hAnsi="Arial" w:cs="Arial"/>
          <w:b/>
        </w:rPr>
      </w:pPr>
      <w:r w:rsidRPr="008A5CC8">
        <w:rPr>
          <w:rFonts w:ascii="Arial" w:eastAsia="Arial" w:hAnsi="Arial" w:cs="Arial"/>
          <w:b/>
        </w:rPr>
        <w:t>Recomendaciones</w:t>
      </w:r>
      <w:r>
        <w:rPr>
          <w:rFonts w:ascii="Arial" w:eastAsia="Arial" w:hAnsi="Arial" w:cs="Arial"/>
          <w:b/>
        </w:rPr>
        <w:t xml:space="preserve"> particulares para esta racionalización </w:t>
      </w:r>
    </w:p>
    <w:p w14:paraId="201389A7" w14:textId="77777777" w:rsidR="002232E7" w:rsidRPr="008A5CC8" w:rsidRDefault="002232E7" w:rsidP="002232E7">
      <w:pPr>
        <w:spacing w:after="0" w:line="240" w:lineRule="auto"/>
        <w:contextualSpacing/>
        <w:jc w:val="both"/>
        <w:rPr>
          <w:rFonts w:ascii="Arial" w:eastAsia="Arial" w:hAnsi="Arial" w:cs="Arial"/>
        </w:rPr>
      </w:pPr>
    </w:p>
    <w:p w14:paraId="28948271" w14:textId="020F6B6C" w:rsidR="002232E7" w:rsidRPr="008A5CC8" w:rsidRDefault="002232E7" w:rsidP="002232E7">
      <w:pPr>
        <w:numPr>
          <w:ilvl w:val="0"/>
          <w:numId w:val="10"/>
        </w:numPr>
        <w:spacing w:after="0" w:line="240" w:lineRule="auto"/>
        <w:contextualSpacing/>
        <w:jc w:val="both"/>
        <w:rPr>
          <w:rFonts w:ascii="Arial" w:eastAsia="Arial" w:hAnsi="Arial" w:cs="Arial"/>
        </w:rPr>
      </w:pPr>
      <w:r w:rsidRPr="008A5CC8">
        <w:rPr>
          <w:rFonts w:ascii="Arial" w:eastAsia="Arial" w:hAnsi="Arial" w:cs="Arial"/>
        </w:rPr>
        <w:t xml:space="preserve">Incorporar en el aplicativo </w:t>
      </w:r>
      <w:r w:rsidR="002E3B76">
        <w:rPr>
          <w:rFonts w:ascii="Arial" w:eastAsia="Arial" w:hAnsi="Arial" w:cs="Arial"/>
        </w:rPr>
        <w:t>la totalidad de</w:t>
      </w:r>
      <w:r w:rsidRPr="008A5CC8">
        <w:rPr>
          <w:rFonts w:ascii="Arial" w:eastAsia="Arial" w:hAnsi="Arial" w:cs="Arial"/>
        </w:rPr>
        <w:t xml:space="preserve"> canchas sintéticas administradas por el IDRD, de acuerdo con un orden de prioridad, que también se recomienda definir.</w:t>
      </w:r>
    </w:p>
    <w:p w14:paraId="645CFA6C" w14:textId="77777777" w:rsidR="002232E7" w:rsidRPr="008A5CC8" w:rsidRDefault="002232E7" w:rsidP="002232E7">
      <w:pPr>
        <w:spacing w:after="0" w:line="240" w:lineRule="auto"/>
        <w:ind w:left="720"/>
        <w:contextualSpacing/>
        <w:jc w:val="both"/>
        <w:rPr>
          <w:rFonts w:ascii="Arial" w:eastAsia="Arial" w:hAnsi="Arial" w:cs="Arial"/>
        </w:rPr>
      </w:pPr>
    </w:p>
    <w:p w14:paraId="137D0325" w14:textId="0202F277" w:rsidR="002232E7" w:rsidRPr="008A5CC8" w:rsidRDefault="002232E7" w:rsidP="002232E7">
      <w:pPr>
        <w:numPr>
          <w:ilvl w:val="0"/>
          <w:numId w:val="10"/>
        </w:numPr>
        <w:spacing w:after="0" w:line="240" w:lineRule="auto"/>
        <w:contextualSpacing/>
        <w:jc w:val="both"/>
        <w:rPr>
          <w:rFonts w:ascii="Arial" w:eastAsia="Arial" w:hAnsi="Arial" w:cs="Arial"/>
        </w:rPr>
      </w:pPr>
      <w:r w:rsidRPr="008A5CC8">
        <w:rPr>
          <w:rFonts w:ascii="Arial" w:eastAsia="Arial" w:hAnsi="Arial" w:cs="Arial"/>
        </w:rPr>
        <w:t xml:space="preserve">Incluir en el cronograma del Plan de Trabajo para implementar la mejora, la etapa </w:t>
      </w:r>
      <w:r w:rsidR="002E3B76">
        <w:rPr>
          <w:rFonts w:ascii="Arial" w:eastAsia="Arial" w:hAnsi="Arial" w:cs="Arial"/>
        </w:rPr>
        <w:t xml:space="preserve">correspondiente a la implementación </w:t>
      </w:r>
      <w:r w:rsidRPr="008A5CC8">
        <w:rPr>
          <w:rFonts w:ascii="Arial" w:eastAsia="Arial" w:hAnsi="Arial" w:cs="Arial"/>
        </w:rPr>
        <w:t xml:space="preserve">de mecanismos para medición de los beneficios proporcionados a los usuarios una vez entre a ser aprovechada la mejora. </w:t>
      </w:r>
    </w:p>
    <w:p w14:paraId="3DEE5624" w14:textId="77777777" w:rsidR="002232E7" w:rsidRPr="008A5CC8" w:rsidRDefault="002232E7" w:rsidP="002232E7">
      <w:pPr>
        <w:spacing w:after="0" w:line="240" w:lineRule="auto"/>
        <w:ind w:left="720"/>
        <w:contextualSpacing/>
        <w:jc w:val="both"/>
        <w:rPr>
          <w:rFonts w:ascii="Arial" w:eastAsia="Arial" w:hAnsi="Arial" w:cs="Arial"/>
        </w:rPr>
      </w:pPr>
    </w:p>
    <w:p w14:paraId="7B6B89A7" w14:textId="77777777" w:rsidR="002232E7" w:rsidRPr="008A5CC8" w:rsidRDefault="002232E7" w:rsidP="002232E7">
      <w:pPr>
        <w:numPr>
          <w:ilvl w:val="0"/>
          <w:numId w:val="10"/>
        </w:numPr>
        <w:spacing w:after="0" w:line="240" w:lineRule="auto"/>
        <w:contextualSpacing/>
        <w:jc w:val="both"/>
        <w:rPr>
          <w:rFonts w:ascii="Arial" w:eastAsia="Arial" w:hAnsi="Arial" w:cs="Arial"/>
        </w:rPr>
      </w:pPr>
      <w:r w:rsidRPr="008A5CC8">
        <w:rPr>
          <w:rFonts w:ascii="Arial" w:eastAsia="Arial" w:hAnsi="Arial" w:cs="Arial"/>
        </w:rPr>
        <w:t>Documentar la estructura organizacional para administrar y operar este sistema de Trámite total en línea del Permiso de uso de las canchas sintéticas y el procedimiento pertinente.</w:t>
      </w:r>
    </w:p>
    <w:p w14:paraId="678CBF0E" w14:textId="77777777" w:rsidR="002232E7" w:rsidRPr="008A5CC8" w:rsidRDefault="002232E7" w:rsidP="002232E7">
      <w:pPr>
        <w:spacing w:after="0" w:line="240" w:lineRule="auto"/>
        <w:ind w:left="720"/>
        <w:contextualSpacing/>
        <w:jc w:val="both"/>
        <w:rPr>
          <w:rFonts w:ascii="Arial" w:eastAsia="Arial" w:hAnsi="Arial" w:cs="Arial"/>
        </w:rPr>
      </w:pPr>
    </w:p>
    <w:p w14:paraId="1D8A71CD" w14:textId="77777777" w:rsidR="002232E7" w:rsidRPr="008A5CC8" w:rsidRDefault="002232E7" w:rsidP="002232E7">
      <w:pPr>
        <w:numPr>
          <w:ilvl w:val="0"/>
          <w:numId w:val="10"/>
        </w:numPr>
        <w:spacing w:after="0" w:line="240" w:lineRule="auto"/>
        <w:contextualSpacing/>
        <w:jc w:val="both"/>
        <w:rPr>
          <w:rFonts w:ascii="Arial" w:eastAsia="Arial" w:hAnsi="Arial" w:cs="Arial"/>
        </w:rPr>
      </w:pPr>
      <w:r w:rsidRPr="008A5CC8">
        <w:rPr>
          <w:rFonts w:ascii="Arial" w:eastAsia="Arial" w:hAnsi="Arial" w:cs="Arial"/>
        </w:rPr>
        <w:t>Elaborar tutorial para usuarios internos y externos del aplicativo.</w:t>
      </w:r>
    </w:p>
    <w:p w14:paraId="79D6671E" w14:textId="77777777" w:rsidR="004C5505" w:rsidRDefault="004C5505" w:rsidP="00B816A1">
      <w:pPr>
        <w:spacing w:after="0" w:line="240" w:lineRule="auto"/>
        <w:contextualSpacing/>
        <w:jc w:val="both"/>
        <w:rPr>
          <w:rFonts w:ascii="Arial" w:eastAsia="Arial" w:hAnsi="Arial" w:cs="Arial"/>
          <w:b/>
        </w:rPr>
      </w:pPr>
    </w:p>
    <w:p w14:paraId="0597CB8A" w14:textId="32DF4B87" w:rsidR="00C20736" w:rsidRDefault="008A5CC8" w:rsidP="00B816A1">
      <w:pPr>
        <w:spacing w:after="0" w:line="240" w:lineRule="auto"/>
        <w:contextualSpacing/>
        <w:jc w:val="both"/>
        <w:rPr>
          <w:rFonts w:ascii="Arial" w:eastAsia="Arial" w:hAnsi="Arial" w:cs="Arial"/>
          <w:b/>
        </w:rPr>
      </w:pPr>
      <w:r w:rsidRPr="008A5CC8">
        <w:rPr>
          <w:rFonts w:ascii="Arial" w:eastAsia="Arial" w:hAnsi="Arial" w:cs="Arial"/>
          <w:b/>
        </w:rPr>
        <w:t>Recomendaciones</w:t>
      </w:r>
      <w:r w:rsidR="00042D54">
        <w:rPr>
          <w:rFonts w:ascii="Arial" w:eastAsia="Arial" w:hAnsi="Arial" w:cs="Arial"/>
          <w:b/>
        </w:rPr>
        <w:t xml:space="preserve"> generales a las actividades de racionalización</w:t>
      </w:r>
      <w:r w:rsidR="00840C76">
        <w:rPr>
          <w:rFonts w:ascii="Arial" w:eastAsia="Arial" w:hAnsi="Arial" w:cs="Arial"/>
          <w:b/>
        </w:rPr>
        <w:t>:</w:t>
      </w:r>
    </w:p>
    <w:p w14:paraId="0E039BA5" w14:textId="77777777" w:rsidR="00840C76" w:rsidRPr="00C35CFF" w:rsidRDefault="00840C76" w:rsidP="00B816A1">
      <w:pPr>
        <w:spacing w:after="0" w:line="240" w:lineRule="auto"/>
        <w:contextualSpacing/>
        <w:jc w:val="both"/>
        <w:rPr>
          <w:rFonts w:ascii="Arial" w:eastAsia="Arial" w:hAnsi="Arial" w:cs="Arial"/>
          <w:b/>
        </w:rPr>
      </w:pPr>
    </w:p>
    <w:p w14:paraId="2B682F4C" w14:textId="09CA56C4" w:rsidR="00C20736" w:rsidRPr="00C35CFF" w:rsidRDefault="008A5CC8" w:rsidP="00840C76">
      <w:pPr>
        <w:numPr>
          <w:ilvl w:val="0"/>
          <w:numId w:val="6"/>
        </w:numPr>
        <w:pBdr>
          <w:top w:val="nil"/>
          <w:left w:val="nil"/>
          <w:bottom w:val="nil"/>
          <w:right w:val="nil"/>
          <w:between w:val="nil"/>
        </w:pBdr>
        <w:spacing w:after="0" w:line="240" w:lineRule="auto"/>
        <w:ind w:left="567"/>
        <w:contextualSpacing/>
        <w:jc w:val="both"/>
        <w:rPr>
          <w:rFonts w:ascii="Arial" w:eastAsia="Arial" w:hAnsi="Arial" w:cs="Arial"/>
        </w:rPr>
      </w:pPr>
      <w:r w:rsidRPr="008A5CC8">
        <w:rPr>
          <w:rFonts w:ascii="Arial" w:eastAsia="Arial" w:hAnsi="Arial" w:cs="Arial"/>
        </w:rPr>
        <w:t xml:space="preserve">En el plan de trabajo distinguir las 6 etapas (según parámetros del SUIT), discriminar las subactividades y </w:t>
      </w:r>
      <w:r w:rsidR="00042D54">
        <w:rPr>
          <w:rFonts w:ascii="Arial" w:eastAsia="Arial" w:hAnsi="Arial" w:cs="Arial"/>
        </w:rPr>
        <w:t>en</w:t>
      </w:r>
      <w:r w:rsidRPr="008A5CC8">
        <w:rPr>
          <w:rFonts w:ascii="Arial" w:eastAsia="Arial" w:hAnsi="Arial" w:cs="Arial"/>
        </w:rPr>
        <w:t xml:space="preserve"> cada una los tiempos requeridos</w:t>
      </w:r>
      <w:r w:rsidR="00042D54">
        <w:rPr>
          <w:rFonts w:ascii="Arial" w:eastAsia="Arial" w:hAnsi="Arial" w:cs="Arial"/>
        </w:rPr>
        <w:t xml:space="preserve">; así mismo, </w:t>
      </w:r>
      <w:r w:rsidR="00042D54" w:rsidRPr="008A5CC8">
        <w:rPr>
          <w:rFonts w:ascii="Arial" w:eastAsia="Arial" w:hAnsi="Arial" w:cs="Arial"/>
        </w:rPr>
        <w:t>citar el cargo y la dependencia</w:t>
      </w:r>
      <w:r w:rsidRPr="008A5CC8">
        <w:rPr>
          <w:rFonts w:ascii="Arial" w:eastAsia="Arial" w:hAnsi="Arial" w:cs="Arial"/>
        </w:rPr>
        <w:t xml:space="preserve"> en la columna de responsable de cada actividad. Respecto al registro de control de</w:t>
      </w:r>
      <w:r w:rsidR="00042D54">
        <w:rPr>
          <w:rFonts w:ascii="Arial" w:eastAsia="Arial" w:hAnsi="Arial" w:cs="Arial"/>
        </w:rPr>
        <w:t xml:space="preserve">l cumplimiento de las actividades, registrar </w:t>
      </w:r>
      <w:r w:rsidRPr="008A5CC8">
        <w:rPr>
          <w:rFonts w:ascii="Arial" w:eastAsia="Arial" w:hAnsi="Arial" w:cs="Arial"/>
        </w:rPr>
        <w:t>tanto las fechas programadas como aquellas en que se ejecut</w:t>
      </w:r>
      <w:r w:rsidR="00042D54">
        <w:rPr>
          <w:rFonts w:ascii="Arial" w:eastAsia="Arial" w:hAnsi="Arial" w:cs="Arial"/>
        </w:rPr>
        <w:t>en</w:t>
      </w:r>
      <w:r w:rsidRPr="008A5CC8">
        <w:rPr>
          <w:rFonts w:ascii="Arial" w:eastAsia="Arial" w:hAnsi="Arial" w:cs="Arial"/>
        </w:rPr>
        <w:t>.</w:t>
      </w:r>
    </w:p>
    <w:p w14:paraId="38066C1D" w14:textId="77777777" w:rsidR="00840C76" w:rsidRDefault="00840C76" w:rsidP="00840C76">
      <w:pPr>
        <w:pBdr>
          <w:top w:val="nil"/>
          <w:left w:val="nil"/>
          <w:bottom w:val="nil"/>
          <w:right w:val="nil"/>
          <w:between w:val="nil"/>
        </w:pBdr>
        <w:spacing w:after="0" w:line="240" w:lineRule="auto"/>
        <w:ind w:left="567"/>
        <w:contextualSpacing/>
        <w:jc w:val="both"/>
        <w:rPr>
          <w:rFonts w:ascii="Arial" w:eastAsia="Arial" w:hAnsi="Arial" w:cs="Arial"/>
        </w:rPr>
      </w:pPr>
    </w:p>
    <w:p w14:paraId="56EB38FF" w14:textId="1B376ABC" w:rsidR="00C20736" w:rsidRPr="008A5CC8" w:rsidRDefault="008A5CC8" w:rsidP="00840C76">
      <w:pPr>
        <w:numPr>
          <w:ilvl w:val="0"/>
          <w:numId w:val="6"/>
        </w:numPr>
        <w:pBdr>
          <w:top w:val="nil"/>
          <w:left w:val="nil"/>
          <w:bottom w:val="nil"/>
          <w:right w:val="nil"/>
          <w:between w:val="nil"/>
        </w:pBdr>
        <w:spacing w:after="0" w:line="240" w:lineRule="auto"/>
        <w:ind w:left="567"/>
        <w:contextualSpacing/>
        <w:jc w:val="both"/>
        <w:rPr>
          <w:rFonts w:ascii="Arial" w:eastAsia="Arial" w:hAnsi="Arial" w:cs="Arial"/>
        </w:rPr>
      </w:pPr>
      <w:r w:rsidRPr="008A5CC8">
        <w:rPr>
          <w:rFonts w:ascii="Arial" w:eastAsia="Arial" w:hAnsi="Arial" w:cs="Arial"/>
        </w:rPr>
        <w:t>Formalizar el Plan con la firma del responsable de la racionalización (OAJ).</w:t>
      </w:r>
    </w:p>
    <w:p w14:paraId="18F665EE" w14:textId="77777777" w:rsidR="00C20736" w:rsidRPr="008A5CC8" w:rsidRDefault="00C20736" w:rsidP="00B816A1">
      <w:pPr>
        <w:spacing w:after="0" w:line="240" w:lineRule="auto"/>
        <w:ind w:left="720"/>
        <w:contextualSpacing/>
        <w:jc w:val="both"/>
        <w:rPr>
          <w:rFonts w:ascii="Arial" w:eastAsia="Arial" w:hAnsi="Arial" w:cs="Arial"/>
        </w:rPr>
      </w:pPr>
    </w:p>
    <w:p w14:paraId="3FB12664" w14:textId="54DEA4A2" w:rsidR="00C20736" w:rsidRPr="008A5CC8" w:rsidRDefault="008A5CC8" w:rsidP="00840C76">
      <w:pPr>
        <w:numPr>
          <w:ilvl w:val="0"/>
          <w:numId w:val="6"/>
        </w:numPr>
        <w:pBdr>
          <w:top w:val="nil"/>
          <w:left w:val="nil"/>
          <w:bottom w:val="nil"/>
          <w:right w:val="nil"/>
          <w:between w:val="nil"/>
        </w:pBdr>
        <w:spacing w:after="0" w:line="240" w:lineRule="auto"/>
        <w:ind w:left="567"/>
        <w:contextualSpacing/>
        <w:jc w:val="both"/>
        <w:rPr>
          <w:rFonts w:ascii="Arial" w:eastAsia="Arial" w:hAnsi="Arial" w:cs="Arial"/>
        </w:rPr>
      </w:pPr>
      <w:r w:rsidRPr="008A5CC8">
        <w:rPr>
          <w:rFonts w:ascii="Arial" w:eastAsia="Arial" w:hAnsi="Arial" w:cs="Arial"/>
        </w:rPr>
        <w:t xml:space="preserve">Mantener compiladas y disponibles </w:t>
      </w:r>
      <w:r w:rsidR="00042D54">
        <w:rPr>
          <w:rFonts w:ascii="Arial" w:eastAsia="Arial" w:hAnsi="Arial" w:cs="Arial"/>
        </w:rPr>
        <w:t xml:space="preserve">las </w:t>
      </w:r>
      <w:r w:rsidRPr="008A5CC8">
        <w:rPr>
          <w:rFonts w:ascii="Arial" w:eastAsia="Arial" w:hAnsi="Arial" w:cs="Arial"/>
        </w:rPr>
        <w:t xml:space="preserve">evidencias de los avances de la ejecución de cada actividad del Plan. </w:t>
      </w:r>
    </w:p>
    <w:p w14:paraId="0A1A9662" w14:textId="30A11691" w:rsidR="00C20736" w:rsidRDefault="00C20736" w:rsidP="00B816A1">
      <w:pPr>
        <w:spacing w:after="0" w:line="240" w:lineRule="auto"/>
        <w:contextualSpacing/>
        <w:jc w:val="both"/>
        <w:rPr>
          <w:rFonts w:ascii="Arial" w:eastAsia="Arial" w:hAnsi="Arial" w:cs="Arial"/>
        </w:rPr>
      </w:pPr>
    </w:p>
    <w:p w14:paraId="1B5B666B" w14:textId="2C7B8E3D" w:rsidR="00C93040" w:rsidRPr="00C35CFF" w:rsidRDefault="00C93040" w:rsidP="00C93040">
      <w:pPr>
        <w:spacing w:after="0" w:line="240" w:lineRule="auto"/>
        <w:contextualSpacing/>
        <w:jc w:val="both"/>
        <w:rPr>
          <w:rFonts w:ascii="Arial" w:eastAsia="Arial" w:hAnsi="Arial" w:cs="Arial"/>
        </w:rPr>
      </w:pPr>
      <w:r w:rsidRPr="00C35CFF">
        <w:rPr>
          <w:rFonts w:ascii="Arial" w:eastAsia="Arial" w:hAnsi="Arial" w:cs="Arial"/>
        </w:rPr>
        <w:t xml:space="preserve">El resultado detallado del seguimiento realizado a este componente se encuentra en el Anexo denominado </w:t>
      </w:r>
      <w:r w:rsidRPr="00122D70">
        <w:rPr>
          <w:rFonts w:ascii="Arial" w:eastAsia="Arial" w:hAnsi="Arial" w:cs="Arial"/>
          <w:i/>
          <w:iCs/>
        </w:rPr>
        <w:t>“</w:t>
      </w:r>
      <w:r>
        <w:rPr>
          <w:rFonts w:ascii="Arial" w:eastAsia="Arial" w:hAnsi="Arial" w:cs="Arial"/>
          <w:i/>
          <w:iCs/>
        </w:rPr>
        <w:t>2</w:t>
      </w:r>
      <w:r w:rsidRPr="00122D70">
        <w:rPr>
          <w:rFonts w:ascii="Arial" w:eastAsia="Arial" w:hAnsi="Arial" w:cs="Arial"/>
          <w:i/>
          <w:iCs/>
        </w:rPr>
        <w:t>.</w:t>
      </w:r>
      <w:r>
        <w:rPr>
          <w:rFonts w:ascii="Arial" w:eastAsia="Arial" w:hAnsi="Arial" w:cs="Arial"/>
          <w:i/>
          <w:iCs/>
        </w:rPr>
        <w:t xml:space="preserve"> Racionalización de Trámites</w:t>
      </w:r>
      <w:r w:rsidRPr="00122D70">
        <w:rPr>
          <w:rFonts w:ascii="Arial" w:eastAsia="Arial" w:hAnsi="Arial" w:cs="Arial"/>
          <w:i/>
          <w:iCs/>
        </w:rPr>
        <w:t>”</w:t>
      </w:r>
      <w:r w:rsidRPr="00C35CFF">
        <w:rPr>
          <w:rFonts w:ascii="Arial" w:eastAsia="Arial" w:hAnsi="Arial" w:cs="Arial"/>
        </w:rPr>
        <w:t>.</w:t>
      </w:r>
    </w:p>
    <w:p w14:paraId="02DD4467" w14:textId="76053D42" w:rsidR="00C20736" w:rsidRDefault="00C20736" w:rsidP="00B816A1">
      <w:pPr>
        <w:spacing w:after="0" w:line="240" w:lineRule="auto"/>
        <w:contextualSpacing/>
        <w:jc w:val="both"/>
        <w:rPr>
          <w:rFonts w:ascii="Arial" w:eastAsia="Arial" w:hAnsi="Arial" w:cs="Arial"/>
        </w:rPr>
      </w:pPr>
    </w:p>
    <w:p w14:paraId="7D95E594" w14:textId="77777777" w:rsidR="00C20736" w:rsidRPr="008A5CC8" w:rsidRDefault="008A5CC8" w:rsidP="00B816A1">
      <w:pPr>
        <w:spacing w:after="0" w:line="240" w:lineRule="auto"/>
        <w:contextualSpacing/>
        <w:jc w:val="both"/>
        <w:rPr>
          <w:rFonts w:ascii="Arial" w:eastAsia="Arial" w:hAnsi="Arial" w:cs="Arial"/>
          <w:b/>
        </w:rPr>
      </w:pPr>
      <w:r w:rsidRPr="008A5CC8">
        <w:rPr>
          <w:rFonts w:ascii="Arial" w:eastAsia="Arial" w:hAnsi="Arial" w:cs="Arial"/>
          <w:b/>
        </w:rPr>
        <w:t>3.3. RENDICIÓN DE CUENTAS</w:t>
      </w:r>
    </w:p>
    <w:p w14:paraId="7A954784" w14:textId="77777777" w:rsidR="00C20736" w:rsidRPr="008A5CC8" w:rsidRDefault="00C20736" w:rsidP="00B816A1">
      <w:pPr>
        <w:spacing w:after="0" w:line="240" w:lineRule="auto"/>
        <w:contextualSpacing/>
        <w:jc w:val="both"/>
        <w:rPr>
          <w:rFonts w:ascii="Arial" w:eastAsia="Arial" w:hAnsi="Arial" w:cs="Arial"/>
        </w:rPr>
      </w:pPr>
    </w:p>
    <w:p w14:paraId="4BE58152" w14:textId="1C1B29AB" w:rsidR="00C20736" w:rsidRPr="00C35CFF" w:rsidRDefault="008A5CC8" w:rsidP="00B816A1">
      <w:pPr>
        <w:spacing w:after="0" w:line="240" w:lineRule="auto"/>
        <w:contextualSpacing/>
        <w:jc w:val="both"/>
        <w:rPr>
          <w:rFonts w:ascii="Arial" w:eastAsia="Arial" w:hAnsi="Arial" w:cs="Arial"/>
        </w:rPr>
      </w:pPr>
      <w:r w:rsidRPr="00C35CFF">
        <w:rPr>
          <w:rFonts w:ascii="Arial" w:eastAsia="Arial" w:hAnsi="Arial" w:cs="Arial"/>
        </w:rPr>
        <w:t>Está compuesto por cuatro (4) subcomponentes y 15 actividades. El porcentaje de actividades programadas y finalizadas a 30</w:t>
      </w:r>
      <w:r w:rsidR="00C27715">
        <w:rPr>
          <w:rFonts w:ascii="Arial" w:eastAsia="Arial" w:hAnsi="Arial" w:cs="Arial"/>
        </w:rPr>
        <w:t xml:space="preserve"> de abril de 2021 </w:t>
      </w:r>
      <w:r w:rsidRPr="00C35CFF">
        <w:rPr>
          <w:rFonts w:ascii="Arial" w:eastAsia="Arial" w:hAnsi="Arial" w:cs="Arial"/>
        </w:rPr>
        <w:t>fue del 33%. Es importante anotar que las actividades que no finalizaron presentaron avances, así:</w:t>
      </w:r>
    </w:p>
    <w:p w14:paraId="3E9F160F" w14:textId="77777777" w:rsidR="00C20736" w:rsidRPr="00C35CFF" w:rsidRDefault="00C20736" w:rsidP="00B816A1">
      <w:pPr>
        <w:spacing w:after="0" w:line="240" w:lineRule="auto"/>
        <w:contextualSpacing/>
        <w:jc w:val="both"/>
        <w:rPr>
          <w:rFonts w:ascii="Arial" w:eastAsia="Arial" w:hAnsi="Arial" w:cs="Arial"/>
        </w:rPr>
      </w:pPr>
    </w:p>
    <w:p w14:paraId="781E0D2B" w14:textId="1F5D9172" w:rsidR="00C20736" w:rsidRPr="00C35CFF" w:rsidRDefault="008A5CC8" w:rsidP="00B816A1">
      <w:pPr>
        <w:spacing w:after="0" w:line="240" w:lineRule="auto"/>
        <w:contextualSpacing/>
        <w:jc w:val="both"/>
        <w:rPr>
          <w:rFonts w:ascii="Arial" w:eastAsia="Arial" w:hAnsi="Arial" w:cs="Arial"/>
        </w:rPr>
      </w:pPr>
      <w:r w:rsidRPr="00C35CFF">
        <w:rPr>
          <w:rFonts w:ascii="Arial" w:eastAsia="Arial" w:hAnsi="Arial" w:cs="Arial"/>
        </w:rPr>
        <w:t xml:space="preserve">La actividad 1.1. incluía la publicación en la página Web del Instituto de dos (2) informes: i) informe de gestión del año 2020 y ii) informe de gestión I trimestre 2021, </w:t>
      </w:r>
      <w:r w:rsidR="00EE4DF0">
        <w:rPr>
          <w:rFonts w:ascii="Arial" w:eastAsia="Arial" w:hAnsi="Arial" w:cs="Arial"/>
        </w:rPr>
        <w:t xml:space="preserve">el cual no fue </w:t>
      </w:r>
      <w:r w:rsidRPr="00C35CFF">
        <w:rPr>
          <w:rFonts w:ascii="Arial" w:eastAsia="Arial" w:hAnsi="Arial" w:cs="Arial"/>
        </w:rPr>
        <w:t>publicado.</w:t>
      </w:r>
    </w:p>
    <w:p w14:paraId="33EC3504" w14:textId="77777777" w:rsidR="00C20736" w:rsidRPr="00C35CFF" w:rsidRDefault="00C20736" w:rsidP="00B816A1">
      <w:pPr>
        <w:spacing w:after="0" w:line="240" w:lineRule="auto"/>
        <w:contextualSpacing/>
        <w:jc w:val="both"/>
        <w:rPr>
          <w:rFonts w:ascii="Arial" w:eastAsia="Arial" w:hAnsi="Arial" w:cs="Arial"/>
        </w:rPr>
      </w:pPr>
    </w:p>
    <w:p w14:paraId="07BAA0D1" w14:textId="6CC2DC54" w:rsidR="00C20736" w:rsidRPr="00C35CFF" w:rsidRDefault="008A5CC8" w:rsidP="00B816A1">
      <w:pPr>
        <w:spacing w:after="0" w:line="240" w:lineRule="auto"/>
        <w:contextualSpacing/>
        <w:jc w:val="both"/>
        <w:rPr>
          <w:rFonts w:ascii="Arial" w:eastAsia="Arial" w:hAnsi="Arial" w:cs="Arial"/>
        </w:rPr>
      </w:pPr>
      <w:r w:rsidRPr="00C35CFF">
        <w:rPr>
          <w:rFonts w:ascii="Arial" w:eastAsia="Arial" w:hAnsi="Arial" w:cs="Arial"/>
        </w:rPr>
        <w:t xml:space="preserve">La actividad 1.2. incluía la publicación del informe de rendición de cuentas conforme la circular No. 028 del 29 de diciembre de 2020-SDP, en el cual se incluyó el anexo No. 1 </w:t>
      </w:r>
      <w:r w:rsidRPr="00C35CFF">
        <w:rPr>
          <w:rFonts w:ascii="Arial" w:eastAsia="Arial" w:hAnsi="Arial" w:cs="Arial"/>
        </w:rPr>
        <w:lastRenderedPageBreak/>
        <w:t xml:space="preserve">sobre las contribuciones específicas al logro de los </w:t>
      </w:r>
      <w:r w:rsidR="00EE4DF0">
        <w:rPr>
          <w:rFonts w:ascii="Arial" w:eastAsia="Arial" w:hAnsi="Arial" w:cs="Arial"/>
        </w:rPr>
        <w:t>O</w:t>
      </w:r>
      <w:r w:rsidRPr="00C35CFF">
        <w:rPr>
          <w:rFonts w:ascii="Arial" w:eastAsia="Arial" w:hAnsi="Arial" w:cs="Arial"/>
        </w:rPr>
        <w:t xml:space="preserve">bjetivos de </w:t>
      </w:r>
      <w:r w:rsidR="00EE4DF0">
        <w:rPr>
          <w:rFonts w:ascii="Arial" w:eastAsia="Arial" w:hAnsi="Arial" w:cs="Arial"/>
        </w:rPr>
        <w:t>D</w:t>
      </w:r>
      <w:r w:rsidRPr="00C35CFF">
        <w:rPr>
          <w:rFonts w:ascii="Arial" w:eastAsia="Arial" w:hAnsi="Arial" w:cs="Arial"/>
        </w:rPr>
        <w:t xml:space="preserve">esarrollo </w:t>
      </w:r>
      <w:r w:rsidR="00EE4DF0">
        <w:rPr>
          <w:rFonts w:ascii="Arial" w:eastAsia="Arial" w:hAnsi="Arial" w:cs="Arial"/>
        </w:rPr>
        <w:t>S</w:t>
      </w:r>
      <w:r w:rsidRPr="00C35CFF">
        <w:rPr>
          <w:rFonts w:ascii="Arial" w:eastAsia="Arial" w:hAnsi="Arial" w:cs="Arial"/>
        </w:rPr>
        <w:t>ostenible que no fue publicado con el informe correspondiente.</w:t>
      </w:r>
    </w:p>
    <w:p w14:paraId="1DB8148C" w14:textId="77777777" w:rsidR="00C20736" w:rsidRPr="008A5CC8" w:rsidRDefault="008A5CC8" w:rsidP="00B816A1">
      <w:pPr>
        <w:spacing w:after="0" w:line="240" w:lineRule="auto"/>
        <w:contextualSpacing/>
        <w:jc w:val="both"/>
        <w:rPr>
          <w:rFonts w:ascii="Arial" w:eastAsia="Arial" w:hAnsi="Arial" w:cs="Arial"/>
        </w:rPr>
      </w:pPr>
      <w:r w:rsidRPr="008A5CC8">
        <w:rPr>
          <w:rFonts w:ascii="Arial" w:eastAsia="Arial" w:hAnsi="Arial" w:cs="Arial"/>
        </w:rPr>
        <w:t xml:space="preserve"> </w:t>
      </w:r>
    </w:p>
    <w:p w14:paraId="2FB9FEC4" w14:textId="77777777" w:rsidR="00C20736" w:rsidRPr="00C35CFF" w:rsidRDefault="008A5CC8" w:rsidP="00B816A1">
      <w:pPr>
        <w:spacing w:after="0" w:line="240" w:lineRule="auto"/>
        <w:contextualSpacing/>
        <w:jc w:val="center"/>
        <w:rPr>
          <w:rFonts w:ascii="Arial" w:eastAsia="Arial" w:hAnsi="Arial" w:cs="Arial"/>
          <w:b/>
          <w:sz w:val="20"/>
          <w:szCs w:val="20"/>
        </w:rPr>
      </w:pPr>
      <w:r w:rsidRPr="008A5CC8">
        <w:rPr>
          <w:rFonts w:ascii="Arial" w:eastAsia="Arial" w:hAnsi="Arial" w:cs="Arial"/>
          <w:b/>
          <w:sz w:val="20"/>
          <w:szCs w:val="20"/>
        </w:rPr>
        <w:t xml:space="preserve">Tabla 3. Estado actividades </w:t>
      </w:r>
      <w:r w:rsidRPr="00C35CFF">
        <w:rPr>
          <w:rFonts w:ascii="Arial" w:eastAsia="Arial" w:hAnsi="Arial" w:cs="Arial"/>
          <w:b/>
          <w:sz w:val="20"/>
          <w:szCs w:val="20"/>
        </w:rPr>
        <w:t>a 30/04/2021</w:t>
      </w:r>
    </w:p>
    <w:tbl>
      <w:tblPr>
        <w:tblStyle w:val="a6"/>
        <w:tblW w:w="9073" w:type="dxa"/>
        <w:jc w:val="center"/>
        <w:tblInd w:w="0" w:type="dxa"/>
        <w:tblBorders>
          <w:top w:val="single" w:sz="8" w:space="0" w:color="000000"/>
          <w:left w:val="single" w:sz="8" w:space="0" w:color="000000"/>
          <w:bottom w:val="single" w:sz="8"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400" w:firstRow="0" w:lastRow="0" w:firstColumn="0" w:lastColumn="0" w:noHBand="0" w:noVBand="1"/>
      </w:tblPr>
      <w:tblGrid>
        <w:gridCol w:w="3534"/>
        <w:gridCol w:w="1843"/>
        <w:gridCol w:w="2420"/>
        <w:gridCol w:w="1276"/>
      </w:tblGrid>
      <w:tr w:rsidR="00B275B1" w:rsidRPr="008A5CC8" w14:paraId="1ABC0901" w14:textId="77777777" w:rsidTr="001E1E88">
        <w:trPr>
          <w:tblHeader/>
          <w:jc w:val="center"/>
        </w:trPr>
        <w:tc>
          <w:tcPr>
            <w:tcW w:w="3534" w:type="dxa"/>
            <w:shd w:val="clear" w:color="auto" w:fill="F2F2F2"/>
            <w:tcMar>
              <w:top w:w="0" w:type="dxa"/>
              <w:left w:w="108" w:type="dxa"/>
              <w:bottom w:w="0" w:type="dxa"/>
              <w:right w:w="108" w:type="dxa"/>
            </w:tcMar>
            <w:vAlign w:val="center"/>
          </w:tcPr>
          <w:p w14:paraId="0D6F6B6A" w14:textId="77777777" w:rsidR="00B275B1" w:rsidRPr="008A5CC8" w:rsidRDefault="00B275B1" w:rsidP="00B275B1">
            <w:pPr>
              <w:contextualSpacing/>
              <w:jc w:val="center"/>
              <w:rPr>
                <w:rFonts w:ascii="Times New Roman" w:eastAsia="Times New Roman" w:hAnsi="Times New Roman" w:cs="Times New Roman"/>
                <w:sz w:val="24"/>
                <w:szCs w:val="24"/>
              </w:rPr>
            </w:pPr>
            <w:r w:rsidRPr="008A5CC8">
              <w:rPr>
                <w:rFonts w:ascii="Arial" w:eastAsia="Arial" w:hAnsi="Arial" w:cs="Arial"/>
                <w:b/>
                <w:sz w:val="18"/>
                <w:szCs w:val="18"/>
              </w:rPr>
              <w:t>Subcomponente</w:t>
            </w:r>
          </w:p>
        </w:tc>
        <w:tc>
          <w:tcPr>
            <w:tcW w:w="1843" w:type="dxa"/>
            <w:shd w:val="clear" w:color="auto" w:fill="F2F2F2"/>
            <w:tcMar>
              <w:top w:w="0" w:type="dxa"/>
              <w:left w:w="108" w:type="dxa"/>
              <w:bottom w:w="0" w:type="dxa"/>
              <w:right w:w="108" w:type="dxa"/>
            </w:tcMar>
            <w:vAlign w:val="center"/>
          </w:tcPr>
          <w:p w14:paraId="06787C8E" w14:textId="688119BF" w:rsidR="00B275B1" w:rsidRPr="008A5CC8" w:rsidRDefault="00B275B1" w:rsidP="00B275B1">
            <w:pPr>
              <w:contextualSpacing/>
              <w:jc w:val="center"/>
              <w:rPr>
                <w:rFonts w:ascii="Times New Roman" w:eastAsia="Times New Roman" w:hAnsi="Times New Roman" w:cs="Times New Roman"/>
                <w:sz w:val="24"/>
                <w:szCs w:val="24"/>
              </w:rPr>
            </w:pPr>
            <w:r w:rsidRPr="008A5CC8">
              <w:rPr>
                <w:rFonts w:ascii="Arial" w:eastAsia="Arial" w:hAnsi="Arial" w:cs="Arial"/>
                <w:b/>
                <w:sz w:val="18"/>
                <w:szCs w:val="18"/>
              </w:rPr>
              <w:t>Total actividades para la vigencia</w:t>
            </w:r>
          </w:p>
        </w:tc>
        <w:tc>
          <w:tcPr>
            <w:tcW w:w="2420" w:type="dxa"/>
            <w:shd w:val="clear" w:color="auto" w:fill="F2F2F2"/>
            <w:tcMar>
              <w:top w:w="0" w:type="dxa"/>
              <w:left w:w="108" w:type="dxa"/>
              <w:bottom w:w="0" w:type="dxa"/>
              <w:right w:w="108" w:type="dxa"/>
            </w:tcMar>
            <w:vAlign w:val="center"/>
          </w:tcPr>
          <w:p w14:paraId="574F0C28" w14:textId="297484A0" w:rsidR="00B275B1" w:rsidRPr="008A5CC8" w:rsidRDefault="00B275B1" w:rsidP="00B275B1">
            <w:pPr>
              <w:contextualSpacing/>
              <w:jc w:val="center"/>
              <w:rPr>
                <w:rFonts w:ascii="Times New Roman" w:eastAsia="Times New Roman" w:hAnsi="Times New Roman" w:cs="Times New Roman"/>
                <w:sz w:val="24"/>
                <w:szCs w:val="24"/>
              </w:rPr>
            </w:pPr>
            <w:r w:rsidRPr="008A5CC8">
              <w:rPr>
                <w:rFonts w:ascii="Arial" w:eastAsia="Arial" w:hAnsi="Arial" w:cs="Arial"/>
                <w:b/>
                <w:sz w:val="18"/>
                <w:szCs w:val="18"/>
              </w:rPr>
              <w:t>Actividades que debieron finalizar a corte 30 de abril de 2021</w:t>
            </w:r>
          </w:p>
        </w:tc>
        <w:tc>
          <w:tcPr>
            <w:tcW w:w="1276" w:type="dxa"/>
            <w:shd w:val="clear" w:color="auto" w:fill="F2F2F2"/>
            <w:tcMar>
              <w:top w:w="0" w:type="dxa"/>
              <w:left w:w="108" w:type="dxa"/>
              <w:bottom w:w="0" w:type="dxa"/>
              <w:right w:w="108" w:type="dxa"/>
            </w:tcMar>
            <w:vAlign w:val="center"/>
          </w:tcPr>
          <w:p w14:paraId="0E9239B2" w14:textId="7B169472" w:rsidR="00B275B1" w:rsidRPr="008A5CC8" w:rsidRDefault="00B275B1" w:rsidP="00B275B1">
            <w:pPr>
              <w:contextualSpacing/>
              <w:jc w:val="center"/>
              <w:rPr>
                <w:rFonts w:ascii="Times New Roman" w:eastAsia="Times New Roman" w:hAnsi="Times New Roman" w:cs="Times New Roman"/>
                <w:sz w:val="24"/>
                <w:szCs w:val="24"/>
              </w:rPr>
            </w:pPr>
            <w:r w:rsidRPr="008A5CC8">
              <w:rPr>
                <w:rFonts w:ascii="Arial" w:eastAsia="Arial" w:hAnsi="Arial" w:cs="Arial"/>
                <w:b/>
                <w:sz w:val="18"/>
                <w:szCs w:val="18"/>
              </w:rPr>
              <w:t xml:space="preserve">Finalizadas  </w:t>
            </w:r>
          </w:p>
        </w:tc>
      </w:tr>
      <w:tr w:rsidR="00C20736" w:rsidRPr="008A5CC8" w14:paraId="6EC3A07D" w14:textId="77777777" w:rsidTr="001E1E88">
        <w:trPr>
          <w:trHeight w:val="283"/>
          <w:jc w:val="center"/>
        </w:trPr>
        <w:tc>
          <w:tcPr>
            <w:tcW w:w="3534" w:type="dxa"/>
            <w:shd w:val="clear" w:color="auto" w:fill="F2F2F2"/>
            <w:tcMar>
              <w:top w:w="0" w:type="dxa"/>
              <w:left w:w="108" w:type="dxa"/>
              <w:bottom w:w="0" w:type="dxa"/>
              <w:right w:w="108" w:type="dxa"/>
            </w:tcMar>
            <w:vAlign w:val="center"/>
          </w:tcPr>
          <w:p w14:paraId="3AB22CB4" w14:textId="77777777" w:rsidR="00C20736" w:rsidRPr="008A5CC8" w:rsidRDefault="008A5CC8" w:rsidP="00B816A1">
            <w:pPr>
              <w:contextualSpacing/>
              <w:rPr>
                <w:rFonts w:ascii="Times New Roman" w:eastAsia="Times New Roman" w:hAnsi="Times New Roman" w:cs="Times New Roman"/>
                <w:sz w:val="24"/>
                <w:szCs w:val="24"/>
              </w:rPr>
            </w:pPr>
            <w:r w:rsidRPr="008A5CC8">
              <w:rPr>
                <w:rFonts w:ascii="Arial" w:eastAsia="Arial" w:hAnsi="Arial" w:cs="Arial"/>
                <w:sz w:val="18"/>
                <w:szCs w:val="18"/>
              </w:rPr>
              <w:t>Información de calidad y en lenguaje comprensible</w:t>
            </w:r>
          </w:p>
        </w:tc>
        <w:tc>
          <w:tcPr>
            <w:tcW w:w="1843" w:type="dxa"/>
            <w:shd w:val="clear" w:color="auto" w:fill="F2F2F2"/>
            <w:tcMar>
              <w:top w:w="0" w:type="dxa"/>
              <w:left w:w="108" w:type="dxa"/>
              <w:bottom w:w="0" w:type="dxa"/>
              <w:right w:w="108" w:type="dxa"/>
            </w:tcMar>
            <w:vAlign w:val="center"/>
          </w:tcPr>
          <w:p w14:paraId="6069B7DA" w14:textId="77777777" w:rsidR="00C20736" w:rsidRPr="002846C8" w:rsidRDefault="008A5CC8" w:rsidP="00B816A1">
            <w:pPr>
              <w:contextualSpacing/>
              <w:jc w:val="center"/>
              <w:rPr>
                <w:rFonts w:ascii="Arial" w:eastAsia="Arial" w:hAnsi="Arial" w:cs="Arial"/>
                <w:sz w:val="18"/>
                <w:szCs w:val="18"/>
              </w:rPr>
            </w:pPr>
            <w:r w:rsidRPr="008A5CC8">
              <w:rPr>
                <w:rFonts w:ascii="Arial" w:eastAsia="Arial" w:hAnsi="Arial" w:cs="Arial"/>
                <w:sz w:val="18"/>
                <w:szCs w:val="18"/>
              </w:rPr>
              <w:t>1.1 – 1.2 – 1.3 – 1.4</w:t>
            </w:r>
          </w:p>
        </w:tc>
        <w:tc>
          <w:tcPr>
            <w:tcW w:w="2420" w:type="dxa"/>
            <w:tcMar>
              <w:top w:w="0" w:type="dxa"/>
              <w:left w:w="108" w:type="dxa"/>
              <w:bottom w:w="0" w:type="dxa"/>
              <w:right w:w="108" w:type="dxa"/>
            </w:tcMar>
            <w:vAlign w:val="center"/>
          </w:tcPr>
          <w:p w14:paraId="52BF0474" w14:textId="77777777" w:rsidR="00C20736" w:rsidRPr="002846C8" w:rsidRDefault="008A5CC8" w:rsidP="00B816A1">
            <w:pPr>
              <w:contextualSpacing/>
              <w:jc w:val="center"/>
              <w:rPr>
                <w:rFonts w:ascii="Arial" w:eastAsia="Arial" w:hAnsi="Arial" w:cs="Arial"/>
                <w:sz w:val="18"/>
                <w:szCs w:val="18"/>
              </w:rPr>
            </w:pPr>
            <w:r w:rsidRPr="002846C8">
              <w:rPr>
                <w:rFonts w:ascii="Arial" w:eastAsia="Arial" w:hAnsi="Arial" w:cs="Arial"/>
                <w:sz w:val="18"/>
                <w:szCs w:val="18"/>
              </w:rPr>
              <w:t>1.1 - 1.3</w:t>
            </w:r>
          </w:p>
        </w:tc>
        <w:tc>
          <w:tcPr>
            <w:tcW w:w="1276" w:type="dxa"/>
            <w:tcMar>
              <w:top w:w="0" w:type="dxa"/>
              <w:left w:w="108" w:type="dxa"/>
              <w:bottom w:w="0" w:type="dxa"/>
              <w:right w:w="108" w:type="dxa"/>
            </w:tcMar>
            <w:vAlign w:val="center"/>
          </w:tcPr>
          <w:p w14:paraId="051AC351" w14:textId="77777777" w:rsidR="00C20736" w:rsidRPr="002846C8" w:rsidRDefault="008A5CC8" w:rsidP="00B816A1">
            <w:pPr>
              <w:contextualSpacing/>
              <w:jc w:val="center"/>
              <w:rPr>
                <w:rFonts w:ascii="Arial" w:eastAsia="Arial" w:hAnsi="Arial" w:cs="Arial"/>
                <w:sz w:val="18"/>
                <w:szCs w:val="18"/>
              </w:rPr>
            </w:pPr>
            <w:r w:rsidRPr="002846C8">
              <w:rPr>
                <w:rFonts w:ascii="Arial" w:eastAsia="Arial" w:hAnsi="Arial" w:cs="Arial"/>
                <w:sz w:val="18"/>
                <w:szCs w:val="18"/>
              </w:rPr>
              <w:t>-</w:t>
            </w:r>
          </w:p>
        </w:tc>
      </w:tr>
      <w:tr w:rsidR="00C20736" w:rsidRPr="008A5CC8" w14:paraId="5A0CDF8D" w14:textId="77777777" w:rsidTr="001E1E88">
        <w:trPr>
          <w:trHeight w:val="283"/>
          <w:jc w:val="center"/>
        </w:trPr>
        <w:tc>
          <w:tcPr>
            <w:tcW w:w="3534" w:type="dxa"/>
            <w:shd w:val="clear" w:color="auto" w:fill="F2F2F2"/>
            <w:tcMar>
              <w:top w:w="0" w:type="dxa"/>
              <w:left w:w="108" w:type="dxa"/>
              <w:bottom w:w="0" w:type="dxa"/>
              <w:right w:w="108" w:type="dxa"/>
            </w:tcMar>
            <w:vAlign w:val="center"/>
          </w:tcPr>
          <w:p w14:paraId="61F0BFBD" w14:textId="77777777" w:rsidR="00C20736" w:rsidRPr="008A5CC8" w:rsidRDefault="008A5CC8" w:rsidP="00B816A1">
            <w:pPr>
              <w:contextualSpacing/>
              <w:rPr>
                <w:rFonts w:ascii="Times New Roman" w:eastAsia="Times New Roman" w:hAnsi="Times New Roman" w:cs="Times New Roman"/>
                <w:sz w:val="24"/>
                <w:szCs w:val="24"/>
              </w:rPr>
            </w:pPr>
            <w:r w:rsidRPr="008A5CC8">
              <w:rPr>
                <w:rFonts w:ascii="Arial" w:eastAsia="Arial" w:hAnsi="Arial" w:cs="Arial"/>
                <w:sz w:val="18"/>
                <w:szCs w:val="18"/>
              </w:rPr>
              <w:t>Diálogo de doble vía con la ciudadanía y sus organizaciones</w:t>
            </w:r>
          </w:p>
        </w:tc>
        <w:tc>
          <w:tcPr>
            <w:tcW w:w="1843" w:type="dxa"/>
            <w:shd w:val="clear" w:color="auto" w:fill="F2F2F2"/>
            <w:tcMar>
              <w:top w:w="0" w:type="dxa"/>
              <w:left w:w="108" w:type="dxa"/>
              <w:bottom w:w="0" w:type="dxa"/>
              <w:right w:w="108" w:type="dxa"/>
            </w:tcMar>
            <w:vAlign w:val="center"/>
          </w:tcPr>
          <w:p w14:paraId="6BF897E4" w14:textId="77777777" w:rsidR="00C20736" w:rsidRPr="002846C8" w:rsidRDefault="008A5CC8" w:rsidP="00B816A1">
            <w:pPr>
              <w:contextualSpacing/>
              <w:jc w:val="center"/>
              <w:rPr>
                <w:rFonts w:ascii="Arial" w:eastAsia="Arial" w:hAnsi="Arial" w:cs="Arial"/>
                <w:sz w:val="18"/>
                <w:szCs w:val="18"/>
              </w:rPr>
            </w:pPr>
            <w:r w:rsidRPr="008A5CC8">
              <w:rPr>
                <w:rFonts w:ascii="Arial" w:eastAsia="Arial" w:hAnsi="Arial" w:cs="Arial"/>
                <w:sz w:val="18"/>
                <w:szCs w:val="18"/>
              </w:rPr>
              <w:t>2.1 – 2.2 – 2.3</w:t>
            </w:r>
          </w:p>
        </w:tc>
        <w:tc>
          <w:tcPr>
            <w:tcW w:w="2420" w:type="dxa"/>
            <w:tcMar>
              <w:top w:w="0" w:type="dxa"/>
              <w:left w:w="108" w:type="dxa"/>
              <w:bottom w:w="0" w:type="dxa"/>
              <w:right w:w="108" w:type="dxa"/>
            </w:tcMar>
            <w:vAlign w:val="center"/>
          </w:tcPr>
          <w:p w14:paraId="3AE7E4B0" w14:textId="77777777" w:rsidR="00C20736" w:rsidRPr="002846C8" w:rsidRDefault="008A5CC8" w:rsidP="00B816A1">
            <w:pPr>
              <w:contextualSpacing/>
              <w:jc w:val="center"/>
              <w:rPr>
                <w:rFonts w:ascii="Arial" w:eastAsia="Arial" w:hAnsi="Arial" w:cs="Arial"/>
                <w:sz w:val="18"/>
                <w:szCs w:val="18"/>
              </w:rPr>
            </w:pPr>
            <w:r w:rsidRPr="002846C8">
              <w:rPr>
                <w:rFonts w:ascii="Arial" w:eastAsia="Arial" w:hAnsi="Arial" w:cs="Arial"/>
                <w:sz w:val="18"/>
                <w:szCs w:val="18"/>
              </w:rPr>
              <w:t>-</w:t>
            </w:r>
          </w:p>
        </w:tc>
        <w:tc>
          <w:tcPr>
            <w:tcW w:w="1276" w:type="dxa"/>
            <w:tcMar>
              <w:top w:w="0" w:type="dxa"/>
              <w:left w:w="108" w:type="dxa"/>
              <w:bottom w:w="0" w:type="dxa"/>
              <w:right w:w="108" w:type="dxa"/>
            </w:tcMar>
            <w:vAlign w:val="center"/>
          </w:tcPr>
          <w:p w14:paraId="6D3D0C47" w14:textId="77777777" w:rsidR="00C20736" w:rsidRPr="002846C8" w:rsidRDefault="008A5CC8" w:rsidP="00B816A1">
            <w:pPr>
              <w:contextualSpacing/>
              <w:jc w:val="center"/>
              <w:rPr>
                <w:rFonts w:ascii="Arial" w:eastAsia="Arial" w:hAnsi="Arial" w:cs="Arial"/>
                <w:sz w:val="18"/>
                <w:szCs w:val="18"/>
              </w:rPr>
            </w:pPr>
            <w:r w:rsidRPr="002846C8">
              <w:rPr>
                <w:rFonts w:ascii="Arial" w:eastAsia="Arial" w:hAnsi="Arial" w:cs="Arial"/>
                <w:sz w:val="18"/>
                <w:szCs w:val="18"/>
              </w:rPr>
              <w:t>-</w:t>
            </w:r>
          </w:p>
        </w:tc>
      </w:tr>
      <w:tr w:rsidR="00C20736" w:rsidRPr="008A5CC8" w14:paraId="1E00BC55" w14:textId="77777777" w:rsidTr="001E1E88">
        <w:trPr>
          <w:trHeight w:val="283"/>
          <w:jc w:val="center"/>
        </w:trPr>
        <w:tc>
          <w:tcPr>
            <w:tcW w:w="3534" w:type="dxa"/>
            <w:shd w:val="clear" w:color="auto" w:fill="F2F2F2"/>
            <w:tcMar>
              <w:top w:w="0" w:type="dxa"/>
              <w:left w:w="108" w:type="dxa"/>
              <w:bottom w:w="0" w:type="dxa"/>
              <w:right w:w="108" w:type="dxa"/>
            </w:tcMar>
            <w:vAlign w:val="center"/>
          </w:tcPr>
          <w:p w14:paraId="3AE90375" w14:textId="77777777" w:rsidR="00C20736" w:rsidRPr="008A5CC8" w:rsidRDefault="008A5CC8" w:rsidP="00B816A1">
            <w:pPr>
              <w:contextualSpacing/>
              <w:rPr>
                <w:rFonts w:ascii="Times New Roman" w:eastAsia="Times New Roman" w:hAnsi="Times New Roman" w:cs="Times New Roman"/>
                <w:sz w:val="24"/>
                <w:szCs w:val="24"/>
              </w:rPr>
            </w:pPr>
            <w:r w:rsidRPr="008A5CC8">
              <w:rPr>
                <w:rFonts w:ascii="Arial" w:eastAsia="Arial" w:hAnsi="Arial" w:cs="Arial"/>
                <w:sz w:val="18"/>
                <w:szCs w:val="18"/>
              </w:rPr>
              <w:t xml:space="preserve">Incentivos para motivar la cultura de la rendición y petición de cuentas / </w:t>
            </w:r>
          </w:p>
        </w:tc>
        <w:tc>
          <w:tcPr>
            <w:tcW w:w="1843" w:type="dxa"/>
            <w:shd w:val="clear" w:color="auto" w:fill="F2F2F2"/>
            <w:tcMar>
              <w:top w:w="0" w:type="dxa"/>
              <w:left w:w="108" w:type="dxa"/>
              <w:bottom w:w="0" w:type="dxa"/>
              <w:right w:w="108" w:type="dxa"/>
            </w:tcMar>
            <w:vAlign w:val="center"/>
          </w:tcPr>
          <w:p w14:paraId="1836742D" w14:textId="77777777" w:rsidR="00C20736" w:rsidRPr="002846C8" w:rsidRDefault="008A5CC8" w:rsidP="00B816A1">
            <w:pPr>
              <w:contextualSpacing/>
              <w:jc w:val="center"/>
              <w:rPr>
                <w:rFonts w:ascii="Arial" w:eastAsia="Arial" w:hAnsi="Arial" w:cs="Arial"/>
                <w:sz w:val="18"/>
                <w:szCs w:val="18"/>
              </w:rPr>
            </w:pPr>
            <w:r w:rsidRPr="008A5CC8">
              <w:rPr>
                <w:rFonts w:ascii="Arial" w:eastAsia="Arial" w:hAnsi="Arial" w:cs="Arial"/>
                <w:sz w:val="18"/>
                <w:szCs w:val="18"/>
              </w:rPr>
              <w:t xml:space="preserve">3.1 – </w:t>
            </w:r>
            <w:r w:rsidRPr="002846C8">
              <w:rPr>
                <w:rFonts w:ascii="Arial" w:eastAsia="Arial" w:hAnsi="Arial" w:cs="Arial"/>
                <w:sz w:val="18"/>
                <w:szCs w:val="18"/>
              </w:rPr>
              <w:t>3.2 – 3.3  – 3.4</w:t>
            </w:r>
          </w:p>
        </w:tc>
        <w:tc>
          <w:tcPr>
            <w:tcW w:w="2420" w:type="dxa"/>
            <w:tcMar>
              <w:top w:w="0" w:type="dxa"/>
              <w:left w:w="108" w:type="dxa"/>
              <w:bottom w:w="0" w:type="dxa"/>
              <w:right w:w="108" w:type="dxa"/>
            </w:tcMar>
            <w:vAlign w:val="center"/>
          </w:tcPr>
          <w:p w14:paraId="7C139F90" w14:textId="77777777" w:rsidR="00C20736" w:rsidRPr="002846C8" w:rsidRDefault="008A5CC8" w:rsidP="00B816A1">
            <w:pPr>
              <w:contextualSpacing/>
              <w:jc w:val="center"/>
              <w:rPr>
                <w:rFonts w:ascii="Arial" w:eastAsia="Arial" w:hAnsi="Arial" w:cs="Arial"/>
                <w:sz w:val="18"/>
                <w:szCs w:val="18"/>
              </w:rPr>
            </w:pPr>
            <w:r w:rsidRPr="002846C8">
              <w:rPr>
                <w:rFonts w:ascii="Arial" w:eastAsia="Arial" w:hAnsi="Arial" w:cs="Arial"/>
                <w:sz w:val="18"/>
                <w:szCs w:val="18"/>
              </w:rPr>
              <w:t>3.2</w:t>
            </w:r>
          </w:p>
        </w:tc>
        <w:tc>
          <w:tcPr>
            <w:tcW w:w="1276" w:type="dxa"/>
            <w:tcMar>
              <w:top w:w="0" w:type="dxa"/>
              <w:left w:w="108" w:type="dxa"/>
              <w:bottom w:w="0" w:type="dxa"/>
              <w:right w:w="108" w:type="dxa"/>
            </w:tcMar>
            <w:vAlign w:val="center"/>
          </w:tcPr>
          <w:p w14:paraId="17DD4084" w14:textId="77777777" w:rsidR="00C20736" w:rsidRPr="002846C8" w:rsidRDefault="008A5CC8" w:rsidP="00B816A1">
            <w:pPr>
              <w:contextualSpacing/>
              <w:jc w:val="center"/>
              <w:rPr>
                <w:rFonts w:ascii="Arial" w:eastAsia="Arial" w:hAnsi="Arial" w:cs="Arial"/>
                <w:sz w:val="18"/>
                <w:szCs w:val="18"/>
              </w:rPr>
            </w:pPr>
            <w:r w:rsidRPr="002846C8">
              <w:rPr>
                <w:rFonts w:ascii="Arial" w:eastAsia="Arial" w:hAnsi="Arial" w:cs="Arial"/>
                <w:sz w:val="18"/>
                <w:szCs w:val="18"/>
              </w:rPr>
              <w:t>3.2</w:t>
            </w:r>
          </w:p>
        </w:tc>
      </w:tr>
      <w:tr w:rsidR="00C20736" w:rsidRPr="008A5CC8" w14:paraId="653D64B7" w14:textId="77777777" w:rsidTr="001E1E88">
        <w:trPr>
          <w:trHeight w:val="283"/>
          <w:jc w:val="center"/>
        </w:trPr>
        <w:tc>
          <w:tcPr>
            <w:tcW w:w="3534" w:type="dxa"/>
            <w:shd w:val="clear" w:color="auto" w:fill="F2F2F2"/>
            <w:tcMar>
              <w:top w:w="0" w:type="dxa"/>
              <w:left w:w="108" w:type="dxa"/>
              <w:bottom w:w="0" w:type="dxa"/>
              <w:right w:w="108" w:type="dxa"/>
            </w:tcMar>
            <w:vAlign w:val="center"/>
          </w:tcPr>
          <w:p w14:paraId="1D45BB15" w14:textId="77777777" w:rsidR="00C20736" w:rsidRPr="008A5CC8" w:rsidRDefault="008A5CC8" w:rsidP="00B816A1">
            <w:pPr>
              <w:contextualSpacing/>
              <w:rPr>
                <w:rFonts w:ascii="Times New Roman" w:eastAsia="Times New Roman" w:hAnsi="Times New Roman" w:cs="Times New Roman"/>
                <w:sz w:val="24"/>
                <w:szCs w:val="24"/>
              </w:rPr>
            </w:pPr>
            <w:r w:rsidRPr="008A5CC8">
              <w:rPr>
                <w:rFonts w:ascii="Arial" w:eastAsia="Arial" w:hAnsi="Arial" w:cs="Arial"/>
                <w:sz w:val="18"/>
                <w:szCs w:val="18"/>
              </w:rPr>
              <w:t>Evaluación interna y externa del proceso de rendición de cuentas y retroalimentación a la gestión institucional</w:t>
            </w:r>
          </w:p>
        </w:tc>
        <w:tc>
          <w:tcPr>
            <w:tcW w:w="1843" w:type="dxa"/>
            <w:shd w:val="clear" w:color="auto" w:fill="F2F2F2"/>
            <w:tcMar>
              <w:top w:w="0" w:type="dxa"/>
              <w:left w:w="108" w:type="dxa"/>
              <w:bottom w:w="0" w:type="dxa"/>
              <w:right w:w="108" w:type="dxa"/>
            </w:tcMar>
            <w:vAlign w:val="center"/>
          </w:tcPr>
          <w:p w14:paraId="1726E2EF" w14:textId="77777777" w:rsidR="00C20736" w:rsidRPr="008A5CC8" w:rsidRDefault="008A5CC8" w:rsidP="00B816A1">
            <w:pPr>
              <w:contextualSpacing/>
              <w:jc w:val="center"/>
              <w:rPr>
                <w:rFonts w:ascii="Times New Roman" w:eastAsia="Times New Roman" w:hAnsi="Times New Roman" w:cs="Times New Roman"/>
                <w:sz w:val="24"/>
                <w:szCs w:val="24"/>
              </w:rPr>
            </w:pPr>
            <w:r w:rsidRPr="008A5CC8">
              <w:rPr>
                <w:rFonts w:ascii="Arial" w:eastAsia="Arial" w:hAnsi="Arial" w:cs="Arial"/>
                <w:sz w:val="18"/>
                <w:szCs w:val="18"/>
              </w:rPr>
              <w:t>4.1 - 4.2 - 4.3</w:t>
            </w:r>
          </w:p>
        </w:tc>
        <w:tc>
          <w:tcPr>
            <w:tcW w:w="2420" w:type="dxa"/>
            <w:tcMar>
              <w:top w:w="0" w:type="dxa"/>
              <w:left w:w="108" w:type="dxa"/>
              <w:bottom w:w="0" w:type="dxa"/>
              <w:right w:w="108" w:type="dxa"/>
            </w:tcMar>
            <w:vAlign w:val="center"/>
          </w:tcPr>
          <w:p w14:paraId="49DC972E" w14:textId="77777777" w:rsidR="00C20736" w:rsidRPr="002846C8" w:rsidRDefault="008A5CC8" w:rsidP="00B816A1">
            <w:pPr>
              <w:contextualSpacing/>
              <w:jc w:val="center"/>
              <w:rPr>
                <w:rFonts w:ascii="Arial" w:eastAsia="Arial" w:hAnsi="Arial" w:cs="Arial"/>
                <w:sz w:val="18"/>
                <w:szCs w:val="18"/>
              </w:rPr>
            </w:pPr>
            <w:r w:rsidRPr="002846C8">
              <w:rPr>
                <w:rFonts w:ascii="Arial" w:eastAsia="Arial" w:hAnsi="Arial" w:cs="Arial"/>
                <w:sz w:val="18"/>
                <w:szCs w:val="18"/>
              </w:rPr>
              <w:t>-</w:t>
            </w:r>
          </w:p>
        </w:tc>
        <w:tc>
          <w:tcPr>
            <w:tcW w:w="1276" w:type="dxa"/>
            <w:tcMar>
              <w:top w:w="0" w:type="dxa"/>
              <w:left w:w="108" w:type="dxa"/>
              <w:bottom w:w="0" w:type="dxa"/>
              <w:right w:w="108" w:type="dxa"/>
            </w:tcMar>
            <w:vAlign w:val="center"/>
          </w:tcPr>
          <w:p w14:paraId="2EA0ADEF" w14:textId="77777777" w:rsidR="00C20736" w:rsidRPr="002846C8" w:rsidRDefault="008A5CC8" w:rsidP="00B816A1">
            <w:pPr>
              <w:contextualSpacing/>
              <w:jc w:val="center"/>
              <w:rPr>
                <w:rFonts w:ascii="Arial" w:eastAsia="Arial" w:hAnsi="Arial" w:cs="Arial"/>
                <w:sz w:val="18"/>
                <w:szCs w:val="18"/>
              </w:rPr>
            </w:pPr>
            <w:r w:rsidRPr="002846C8">
              <w:rPr>
                <w:rFonts w:ascii="Arial" w:eastAsia="Arial" w:hAnsi="Arial" w:cs="Arial"/>
                <w:sz w:val="18"/>
                <w:szCs w:val="18"/>
              </w:rPr>
              <w:t>-</w:t>
            </w:r>
          </w:p>
        </w:tc>
      </w:tr>
    </w:tbl>
    <w:p w14:paraId="7F4DB7D6" w14:textId="77777777" w:rsidR="00C20736" w:rsidRPr="008A5CC8" w:rsidRDefault="00C20736" w:rsidP="00B816A1">
      <w:pPr>
        <w:spacing w:after="0" w:line="240" w:lineRule="auto"/>
        <w:contextualSpacing/>
        <w:rPr>
          <w:rFonts w:ascii="Times New Roman" w:eastAsia="Times New Roman" w:hAnsi="Times New Roman" w:cs="Times New Roman"/>
          <w:color w:val="FF0000"/>
          <w:sz w:val="24"/>
          <w:szCs w:val="24"/>
        </w:rPr>
      </w:pPr>
    </w:p>
    <w:p w14:paraId="104ABF18" w14:textId="70D9567E" w:rsidR="00C20736" w:rsidRPr="002846C8" w:rsidRDefault="00EE4DF0" w:rsidP="00EE4DF0">
      <w:pPr>
        <w:spacing w:after="0" w:line="240" w:lineRule="auto"/>
        <w:contextualSpacing/>
        <w:jc w:val="both"/>
        <w:rPr>
          <w:rFonts w:ascii="Arial" w:eastAsia="Arial" w:hAnsi="Arial" w:cs="Arial"/>
        </w:rPr>
      </w:pPr>
      <w:r>
        <w:rPr>
          <w:rFonts w:ascii="Arial" w:eastAsia="Arial" w:hAnsi="Arial" w:cs="Arial"/>
        </w:rPr>
        <w:t xml:space="preserve">En relación con los resultados de este componente, no se evidenció </w:t>
      </w:r>
      <w:r w:rsidR="008A5CC8" w:rsidRPr="002846C8">
        <w:rPr>
          <w:rFonts w:ascii="Arial" w:eastAsia="Arial" w:hAnsi="Arial" w:cs="Arial"/>
        </w:rPr>
        <w:t>avance de las siguientes actividades, a pesar de tener como fecha programada de culminación el mes de mayo de 2021</w:t>
      </w:r>
      <w:r>
        <w:rPr>
          <w:rFonts w:ascii="Arial" w:eastAsia="Arial" w:hAnsi="Arial" w:cs="Arial"/>
        </w:rPr>
        <w:t xml:space="preserve">; razón por la cual </w:t>
      </w:r>
      <w:r w:rsidR="008A5CC8" w:rsidRPr="002846C8">
        <w:rPr>
          <w:rFonts w:ascii="Arial" w:eastAsia="Arial" w:hAnsi="Arial" w:cs="Arial"/>
        </w:rPr>
        <w:t xml:space="preserve">existe </w:t>
      </w:r>
      <w:r>
        <w:rPr>
          <w:rFonts w:ascii="Arial" w:eastAsia="Arial" w:hAnsi="Arial" w:cs="Arial"/>
        </w:rPr>
        <w:t xml:space="preserve">el </w:t>
      </w:r>
      <w:r w:rsidR="008A5CC8" w:rsidRPr="002846C8">
        <w:rPr>
          <w:rFonts w:ascii="Arial" w:eastAsia="Arial" w:hAnsi="Arial" w:cs="Arial"/>
        </w:rPr>
        <w:t xml:space="preserve">riesgo de </w:t>
      </w:r>
      <w:r>
        <w:rPr>
          <w:rFonts w:ascii="Arial" w:eastAsia="Arial" w:hAnsi="Arial" w:cs="Arial"/>
        </w:rPr>
        <w:t>incumplimiento de acuerdo con lo programado en el PAAC</w:t>
      </w:r>
      <w:r w:rsidR="008A5CC8" w:rsidRPr="002846C8">
        <w:rPr>
          <w:rFonts w:ascii="Arial" w:eastAsia="Arial" w:hAnsi="Arial" w:cs="Arial"/>
        </w:rPr>
        <w:t>:</w:t>
      </w:r>
    </w:p>
    <w:p w14:paraId="1E91C108" w14:textId="77777777" w:rsidR="00C20736" w:rsidRPr="002846C8" w:rsidRDefault="00C20736" w:rsidP="00B816A1">
      <w:pPr>
        <w:spacing w:after="0" w:line="240" w:lineRule="auto"/>
        <w:ind w:left="720"/>
        <w:contextualSpacing/>
        <w:jc w:val="both"/>
        <w:rPr>
          <w:rFonts w:ascii="Arial" w:eastAsia="Arial" w:hAnsi="Arial" w:cs="Arial"/>
        </w:rPr>
      </w:pPr>
    </w:p>
    <w:p w14:paraId="58A7040E" w14:textId="77777777" w:rsidR="00C20736" w:rsidRPr="002846C8" w:rsidRDefault="008A5CC8" w:rsidP="00B275B1">
      <w:pPr>
        <w:numPr>
          <w:ilvl w:val="0"/>
          <w:numId w:val="21"/>
        </w:numPr>
        <w:spacing w:after="0" w:line="240" w:lineRule="auto"/>
        <w:ind w:left="426"/>
        <w:contextualSpacing/>
        <w:jc w:val="both"/>
        <w:rPr>
          <w:rFonts w:ascii="Arial" w:eastAsia="Arial" w:hAnsi="Arial" w:cs="Arial"/>
        </w:rPr>
      </w:pPr>
      <w:r w:rsidRPr="002846C8">
        <w:rPr>
          <w:rFonts w:ascii="Arial" w:eastAsia="Arial" w:hAnsi="Arial" w:cs="Arial"/>
        </w:rPr>
        <w:t xml:space="preserve">Actividad 1.2. </w:t>
      </w:r>
      <w:r w:rsidRPr="002846C8">
        <w:rPr>
          <w:rFonts w:ascii="Arial" w:eastAsia="Arial" w:hAnsi="Arial" w:cs="Arial"/>
          <w:i/>
        </w:rPr>
        <w:t>“Solicitar la socialización del informe de gestión publicado en la página web por redes sociales, correo electrónico</w:t>
      </w:r>
      <w:r w:rsidRPr="002846C8">
        <w:rPr>
          <w:rFonts w:ascii="Arial" w:eastAsia="Arial" w:hAnsi="Arial" w:cs="Arial"/>
        </w:rPr>
        <w:t>” (10/05/2021).</w:t>
      </w:r>
    </w:p>
    <w:p w14:paraId="1A53771D" w14:textId="77777777" w:rsidR="00C20736" w:rsidRPr="002846C8" w:rsidRDefault="008A5CC8" w:rsidP="00B816A1">
      <w:pPr>
        <w:spacing w:after="0" w:line="240" w:lineRule="auto"/>
        <w:ind w:left="720"/>
        <w:contextualSpacing/>
        <w:jc w:val="both"/>
        <w:rPr>
          <w:rFonts w:ascii="Arial" w:eastAsia="Arial" w:hAnsi="Arial" w:cs="Arial"/>
        </w:rPr>
      </w:pPr>
      <w:r w:rsidRPr="002846C8">
        <w:rPr>
          <w:rFonts w:ascii="Arial" w:eastAsia="Arial" w:hAnsi="Arial" w:cs="Arial"/>
        </w:rPr>
        <w:t xml:space="preserve"> </w:t>
      </w:r>
    </w:p>
    <w:p w14:paraId="0F0D47D7" w14:textId="77777777" w:rsidR="00C20736" w:rsidRPr="002846C8" w:rsidRDefault="008A5CC8" w:rsidP="00B275B1">
      <w:pPr>
        <w:numPr>
          <w:ilvl w:val="0"/>
          <w:numId w:val="21"/>
        </w:numPr>
        <w:spacing w:after="0" w:line="240" w:lineRule="auto"/>
        <w:ind w:left="426"/>
        <w:contextualSpacing/>
        <w:jc w:val="both"/>
        <w:rPr>
          <w:rFonts w:ascii="Arial" w:eastAsia="Arial" w:hAnsi="Arial" w:cs="Arial"/>
        </w:rPr>
      </w:pPr>
      <w:r w:rsidRPr="002846C8">
        <w:rPr>
          <w:rFonts w:ascii="Arial" w:eastAsia="Arial" w:hAnsi="Arial" w:cs="Arial"/>
        </w:rPr>
        <w:t>Actividad 1.5 “</w:t>
      </w:r>
      <w:r w:rsidRPr="002846C8">
        <w:rPr>
          <w:rFonts w:ascii="Arial" w:eastAsia="Arial" w:hAnsi="Arial" w:cs="Arial"/>
          <w:i/>
        </w:rPr>
        <w:t>Elaborar, publicar y socializar los informes que contienen los temas a tratar en el espacio de rendición de cuentas”</w:t>
      </w:r>
      <w:r w:rsidRPr="002846C8">
        <w:rPr>
          <w:rFonts w:ascii="Arial" w:eastAsia="Arial" w:hAnsi="Arial" w:cs="Arial"/>
        </w:rPr>
        <w:t xml:space="preserve"> (30/05/2021).</w:t>
      </w:r>
    </w:p>
    <w:p w14:paraId="0B89AE58" w14:textId="77777777" w:rsidR="00C20736" w:rsidRPr="002846C8" w:rsidRDefault="008A5CC8" w:rsidP="00B816A1">
      <w:pPr>
        <w:spacing w:after="0" w:line="240" w:lineRule="auto"/>
        <w:ind w:left="720"/>
        <w:contextualSpacing/>
        <w:jc w:val="both"/>
        <w:rPr>
          <w:rFonts w:ascii="Arial" w:eastAsia="Arial" w:hAnsi="Arial" w:cs="Arial"/>
        </w:rPr>
      </w:pPr>
      <w:r w:rsidRPr="002846C8">
        <w:rPr>
          <w:rFonts w:ascii="Arial" w:eastAsia="Arial" w:hAnsi="Arial" w:cs="Arial"/>
        </w:rPr>
        <w:t xml:space="preserve"> </w:t>
      </w:r>
    </w:p>
    <w:p w14:paraId="70488628" w14:textId="269B1842" w:rsidR="00EE4DF0" w:rsidRPr="002846C8" w:rsidRDefault="00EE4DF0" w:rsidP="00B275B1">
      <w:pPr>
        <w:numPr>
          <w:ilvl w:val="0"/>
          <w:numId w:val="21"/>
        </w:numPr>
        <w:spacing w:after="0" w:line="240" w:lineRule="auto"/>
        <w:ind w:left="426"/>
        <w:contextualSpacing/>
        <w:jc w:val="both"/>
        <w:rPr>
          <w:rFonts w:ascii="Arial" w:eastAsia="Arial" w:hAnsi="Arial" w:cs="Arial"/>
        </w:rPr>
      </w:pPr>
      <w:r w:rsidRPr="002846C8">
        <w:rPr>
          <w:rFonts w:ascii="Arial" w:eastAsia="Arial" w:hAnsi="Arial" w:cs="Arial"/>
        </w:rPr>
        <w:t>Actividad 3.1 “</w:t>
      </w:r>
      <w:r w:rsidRPr="002846C8">
        <w:rPr>
          <w:rFonts w:ascii="Arial" w:eastAsia="Arial" w:hAnsi="Arial" w:cs="Arial"/>
          <w:i/>
        </w:rPr>
        <w:t>Realizar campaña de sensibilización “Cultura de rendición de cuentas</w:t>
      </w:r>
      <w:r w:rsidRPr="002846C8">
        <w:rPr>
          <w:rFonts w:ascii="Arial" w:eastAsia="Arial" w:hAnsi="Arial" w:cs="Arial"/>
        </w:rPr>
        <w:t>"</w:t>
      </w:r>
      <w:r>
        <w:rPr>
          <w:rFonts w:ascii="Arial" w:eastAsia="Arial" w:hAnsi="Arial" w:cs="Arial"/>
        </w:rPr>
        <w:t xml:space="preserve">. Para este caso, </w:t>
      </w:r>
      <w:r w:rsidRPr="002846C8">
        <w:rPr>
          <w:rFonts w:ascii="Arial" w:eastAsia="Arial" w:hAnsi="Arial" w:cs="Arial"/>
        </w:rPr>
        <w:t>se present</w:t>
      </w:r>
      <w:r>
        <w:rPr>
          <w:rFonts w:ascii="Arial" w:eastAsia="Arial" w:hAnsi="Arial" w:cs="Arial"/>
        </w:rPr>
        <w:t>ó</w:t>
      </w:r>
      <w:r w:rsidRPr="002846C8">
        <w:rPr>
          <w:rFonts w:ascii="Arial" w:eastAsia="Arial" w:hAnsi="Arial" w:cs="Arial"/>
        </w:rPr>
        <w:t xml:space="preserve"> como avance la invitación a conectarse a la audiencia pública de Rendición de Cuentas de la Alcaldía Mayor de Bogotá y avances del Distrito 2021</w:t>
      </w:r>
      <w:r>
        <w:rPr>
          <w:rFonts w:ascii="Arial" w:eastAsia="Arial" w:hAnsi="Arial" w:cs="Arial"/>
        </w:rPr>
        <w:t xml:space="preserve">; sin embargo, dicho soporte no corresponde a una </w:t>
      </w:r>
      <w:r w:rsidRPr="002846C8">
        <w:rPr>
          <w:rFonts w:ascii="Arial" w:eastAsia="Arial" w:hAnsi="Arial" w:cs="Arial"/>
        </w:rPr>
        <w:t>campaña a la cultura de rendición de cuentas.</w:t>
      </w:r>
    </w:p>
    <w:p w14:paraId="70CAB83B" w14:textId="77777777" w:rsidR="00EE4DF0" w:rsidRDefault="00EE4DF0" w:rsidP="00EE4DF0">
      <w:pPr>
        <w:spacing w:after="0" w:line="240" w:lineRule="auto"/>
        <w:ind w:left="360"/>
        <w:contextualSpacing/>
        <w:jc w:val="both"/>
        <w:rPr>
          <w:rFonts w:ascii="Arial" w:eastAsia="Arial" w:hAnsi="Arial" w:cs="Arial"/>
        </w:rPr>
      </w:pPr>
    </w:p>
    <w:p w14:paraId="3BF21207" w14:textId="294FADC9" w:rsidR="00C20736" w:rsidRPr="002846C8" w:rsidRDefault="008A5CC8" w:rsidP="00B275B1">
      <w:pPr>
        <w:numPr>
          <w:ilvl w:val="0"/>
          <w:numId w:val="21"/>
        </w:numPr>
        <w:spacing w:after="0" w:line="240" w:lineRule="auto"/>
        <w:ind w:left="426"/>
        <w:contextualSpacing/>
        <w:jc w:val="both"/>
        <w:rPr>
          <w:rFonts w:ascii="Arial" w:eastAsia="Arial" w:hAnsi="Arial" w:cs="Arial"/>
        </w:rPr>
      </w:pPr>
      <w:r w:rsidRPr="002846C8">
        <w:rPr>
          <w:rFonts w:ascii="Arial" w:eastAsia="Arial" w:hAnsi="Arial" w:cs="Arial"/>
        </w:rPr>
        <w:t>Actividad 3.3 “</w:t>
      </w:r>
      <w:r w:rsidRPr="002846C8">
        <w:rPr>
          <w:rFonts w:ascii="Arial" w:eastAsia="Arial" w:hAnsi="Arial" w:cs="Arial"/>
          <w:i/>
        </w:rPr>
        <w:t>Realizar procesos de pedagogía con el grupo de valor para el acceso a los informes que contienen los temas a tratar en los diálogos de rendición de cuenta</w:t>
      </w:r>
      <w:r w:rsidRPr="002846C8">
        <w:rPr>
          <w:rFonts w:ascii="Arial" w:eastAsia="Arial" w:hAnsi="Arial" w:cs="Arial"/>
        </w:rPr>
        <w:t>” (30/05/2021).</w:t>
      </w:r>
    </w:p>
    <w:p w14:paraId="50AA68E3" w14:textId="77777777" w:rsidR="00C20736" w:rsidRPr="002846C8" w:rsidRDefault="00C20736" w:rsidP="00B816A1">
      <w:pPr>
        <w:spacing w:after="0" w:line="240" w:lineRule="auto"/>
        <w:ind w:left="720"/>
        <w:contextualSpacing/>
        <w:jc w:val="both"/>
        <w:rPr>
          <w:rFonts w:ascii="Arial" w:eastAsia="Arial" w:hAnsi="Arial" w:cs="Arial"/>
        </w:rPr>
      </w:pPr>
    </w:p>
    <w:p w14:paraId="3486BE35" w14:textId="77777777" w:rsidR="00C20736" w:rsidRPr="002846C8" w:rsidRDefault="008A5CC8" w:rsidP="00B275B1">
      <w:pPr>
        <w:numPr>
          <w:ilvl w:val="0"/>
          <w:numId w:val="21"/>
        </w:numPr>
        <w:spacing w:after="0" w:line="240" w:lineRule="auto"/>
        <w:ind w:left="426"/>
        <w:contextualSpacing/>
        <w:jc w:val="both"/>
        <w:rPr>
          <w:rFonts w:ascii="Arial" w:eastAsia="Arial" w:hAnsi="Arial" w:cs="Arial"/>
        </w:rPr>
      </w:pPr>
      <w:r w:rsidRPr="002846C8">
        <w:rPr>
          <w:rFonts w:ascii="Arial" w:eastAsia="Arial" w:hAnsi="Arial" w:cs="Arial"/>
        </w:rPr>
        <w:t>Actividad 3.4 “</w:t>
      </w:r>
      <w:r w:rsidRPr="002846C8">
        <w:rPr>
          <w:rFonts w:ascii="Arial" w:eastAsia="Arial" w:hAnsi="Arial" w:cs="Arial"/>
          <w:i/>
        </w:rPr>
        <w:t xml:space="preserve">Aplicación de encuestas que permitan identificar la información que </w:t>
      </w:r>
      <w:r w:rsidRPr="00B275B1">
        <w:rPr>
          <w:rFonts w:ascii="Arial" w:eastAsia="Arial" w:hAnsi="Arial" w:cs="Arial"/>
        </w:rPr>
        <w:t>es</w:t>
      </w:r>
      <w:r w:rsidRPr="002846C8">
        <w:rPr>
          <w:rFonts w:ascii="Arial" w:eastAsia="Arial" w:hAnsi="Arial" w:cs="Arial"/>
          <w:i/>
        </w:rPr>
        <w:t xml:space="preserve"> relevante para los grupos de valor previos a los diálogos de rendición de cuentas, así como para la audiencia de rendición de cuentas de la entidad</w:t>
      </w:r>
      <w:r w:rsidR="002846C8" w:rsidRPr="002846C8">
        <w:rPr>
          <w:rFonts w:ascii="Arial" w:eastAsia="Arial" w:hAnsi="Arial" w:cs="Arial"/>
          <w:i/>
        </w:rPr>
        <w:t>.”</w:t>
      </w:r>
      <w:r w:rsidRPr="002846C8">
        <w:rPr>
          <w:rFonts w:ascii="Arial" w:eastAsia="Arial" w:hAnsi="Arial" w:cs="Arial"/>
        </w:rPr>
        <w:t xml:space="preserve"> (30/05/2021).</w:t>
      </w:r>
    </w:p>
    <w:p w14:paraId="303BC6C1" w14:textId="77777777" w:rsidR="00C20736" w:rsidRPr="002846C8" w:rsidRDefault="00C20736" w:rsidP="00EE4DF0">
      <w:pPr>
        <w:spacing w:after="0" w:line="240" w:lineRule="auto"/>
        <w:ind w:left="360"/>
        <w:contextualSpacing/>
        <w:jc w:val="both"/>
        <w:rPr>
          <w:rFonts w:ascii="Arial" w:eastAsia="Arial" w:hAnsi="Arial" w:cs="Arial"/>
        </w:rPr>
      </w:pPr>
    </w:p>
    <w:p w14:paraId="3257D517" w14:textId="77777777" w:rsidR="00C20736" w:rsidRPr="008A5CC8" w:rsidRDefault="008A5CC8" w:rsidP="00B816A1">
      <w:pPr>
        <w:spacing w:after="0" w:line="240" w:lineRule="auto"/>
        <w:contextualSpacing/>
        <w:jc w:val="both"/>
        <w:rPr>
          <w:rFonts w:ascii="Times New Roman" w:eastAsia="Times New Roman" w:hAnsi="Times New Roman" w:cs="Times New Roman"/>
          <w:sz w:val="24"/>
          <w:szCs w:val="24"/>
        </w:rPr>
      </w:pPr>
      <w:r w:rsidRPr="008A5CC8">
        <w:rPr>
          <w:rFonts w:ascii="Arial" w:eastAsia="Arial" w:hAnsi="Arial" w:cs="Arial"/>
          <w:b/>
        </w:rPr>
        <w:t>Recomendaciones:</w:t>
      </w:r>
    </w:p>
    <w:p w14:paraId="6E96A0C1" w14:textId="77777777" w:rsidR="00C20736" w:rsidRPr="008A5CC8" w:rsidRDefault="00C20736" w:rsidP="00B816A1">
      <w:pPr>
        <w:spacing w:after="0" w:line="240" w:lineRule="auto"/>
        <w:contextualSpacing/>
        <w:rPr>
          <w:rFonts w:ascii="Times New Roman" w:eastAsia="Times New Roman" w:hAnsi="Times New Roman" w:cs="Times New Roman"/>
          <w:color w:val="FF0000"/>
          <w:sz w:val="24"/>
          <w:szCs w:val="24"/>
        </w:rPr>
      </w:pPr>
    </w:p>
    <w:p w14:paraId="23A1FE4E" w14:textId="77777777" w:rsidR="00C20736" w:rsidRPr="002846C8" w:rsidRDefault="008A5CC8" w:rsidP="00B275B1">
      <w:pPr>
        <w:numPr>
          <w:ilvl w:val="0"/>
          <w:numId w:val="21"/>
        </w:numPr>
        <w:spacing w:after="0" w:line="240" w:lineRule="auto"/>
        <w:ind w:left="426"/>
        <w:contextualSpacing/>
        <w:jc w:val="both"/>
        <w:rPr>
          <w:rFonts w:ascii="Arial" w:eastAsia="Arial" w:hAnsi="Arial" w:cs="Arial"/>
        </w:rPr>
      </w:pPr>
      <w:r w:rsidRPr="002846C8">
        <w:rPr>
          <w:rFonts w:ascii="Arial" w:eastAsia="Arial" w:hAnsi="Arial" w:cs="Arial"/>
        </w:rPr>
        <w:t>Asegurar la publicación de los informes trimestrales de gestión de la vigencia 2021, conforme con las fechas programadas y a través de correo institucional y redes sociales.</w:t>
      </w:r>
    </w:p>
    <w:p w14:paraId="18A5C949" w14:textId="77777777" w:rsidR="00C20736" w:rsidRPr="002846C8" w:rsidRDefault="008A5CC8" w:rsidP="00B275B1">
      <w:pPr>
        <w:spacing w:after="0" w:line="240" w:lineRule="auto"/>
        <w:ind w:left="426"/>
        <w:contextualSpacing/>
        <w:jc w:val="both"/>
        <w:rPr>
          <w:rFonts w:ascii="Arial" w:eastAsia="Arial" w:hAnsi="Arial" w:cs="Arial"/>
        </w:rPr>
      </w:pPr>
      <w:r w:rsidRPr="002846C8">
        <w:rPr>
          <w:rFonts w:ascii="Arial" w:eastAsia="Arial" w:hAnsi="Arial" w:cs="Arial"/>
        </w:rPr>
        <w:t xml:space="preserve"> </w:t>
      </w:r>
    </w:p>
    <w:p w14:paraId="2B27ABEB" w14:textId="77777777" w:rsidR="00C20736" w:rsidRPr="002846C8" w:rsidRDefault="008A5CC8" w:rsidP="00B275B1">
      <w:pPr>
        <w:numPr>
          <w:ilvl w:val="0"/>
          <w:numId w:val="21"/>
        </w:numPr>
        <w:spacing w:after="0" w:line="240" w:lineRule="auto"/>
        <w:ind w:left="426"/>
        <w:contextualSpacing/>
        <w:jc w:val="both"/>
        <w:rPr>
          <w:rFonts w:ascii="Arial" w:eastAsia="Arial" w:hAnsi="Arial" w:cs="Arial"/>
        </w:rPr>
      </w:pPr>
      <w:r w:rsidRPr="002846C8">
        <w:rPr>
          <w:rFonts w:ascii="Arial" w:eastAsia="Arial" w:hAnsi="Arial" w:cs="Arial"/>
        </w:rPr>
        <w:lastRenderedPageBreak/>
        <w:t>Al momento de realizar la publicación de un informe a través de la página Web, verificar y garantizar que todos sus anexos sean divulgados.</w:t>
      </w:r>
    </w:p>
    <w:p w14:paraId="2BFB2B44" w14:textId="77777777" w:rsidR="00C20736" w:rsidRPr="002846C8" w:rsidRDefault="00C20736" w:rsidP="00B275B1">
      <w:pPr>
        <w:spacing w:after="0" w:line="240" w:lineRule="auto"/>
        <w:ind w:left="426"/>
        <w:contextualSpacing/>
        <w:jc w:val="both"/>
        <w:rPr>
          <w:rFonts w:ascii="Arial" w:eastAsia="Arial" w:hAnsi="Arial" w:cs="Arial"/>
        </w:rPr>
      </w:pPr>
    </w:p>
    <w:p w14:paraId="5DB7A1D3" w14:textId="77777777" w:rsidR="00C20736" w:rsidRPr="002846C8" w:rsidRDefault="008A5CC8" w:rsidP="00B275B1">
      <w:pPr>
        <w:numPr>
          <w:ilvl w:val="0"/>
          <w:numId w:val="21"/>
        </w:numPr>
        <w:spacing w:after="0" w:line="240" w:lineRule="auto"/>
        <w:ind w:left="426"/>
        <w:contextualSpacing/>
        <w:jc w:val="both"/>
        <w:rPr>
          <w:rFonts w:ascii="Arial" w:eastAsia="Arial" w:hAnsi="Arial" w:cs="Arial"/>
        </w:rPr>
      </w:pPr>
      <w:r w:rsidRPr="002846C8">
        <w:rPr>
          <w:rFonts w:ascii="Arial" w:eastAsia="Arial" w:hAnsi="Arial" w:cs="Arial"/>
        </w:rPr>
        <w:t xml:space="preserve">Considerando que aún no se observa evidencia de la aplicación de las encuestas propuestas en las actividades 3.4 y 4.1, se requiere que inicien su ejecución, por cuanto es responsabilidad de las Subdirecciones Técnicas no solo el análisis de la información sino su aplicación. </w:t>
      </w:r>
    </w:p>
    <w:p w14:paraId="68C7F87D" w14:textId="77777777" w:rsidR="00C20736" w:rsidRPr="002846C8" w:rsidRDefault="00C20736" w:rsidP="00B275B1">
      <w:pPr>
        <w:spacing w:after="0" w:line="240" w:lineRule="auto"/>
        <w:ind w:left="426"/>
        <w:contextualSpacing/>
        <w:jc w:val="both"/>
        <w:rPr>
          <w:rFonts w:ascii="Arial" w:eastAsia="Arial" w:hAnsi="Arial" w:cs="Arial"/>
        </w:rPr>
      </w:pPr>
    </w:p>
    <w:p w14:paraId="5A94AF45" w14:textId="3FBC16A8" w:rsidR="00C20736" w:rsidRPr="002846C8" w:rsidRDefault="008A5CC8" w:rsidP="00B275B1">
      <w:pPr>
        <w:numPr>
          <w:ilvl w:val="0"/>
          <w:numId w:val="21"/>
        </w:numPr>
        <w:spacing w:after="0" w:line="240" w:lineRule="auto"/>
        <w:ind w:left="426"/>
        <w:contextualSpacing/>
        <w:jc w:val="both"/>
        <w:rPr>
          <w:rFonts w:ascii="Arial" w:eastAsia="Arial" w:hAnsi="Arial" w:cs="Arial"/>
        </w:rPr>
      </w:pPr>
      <w:r w:rsidRPr="002846C8">
        <w:rPr>
          <w:rFonts w:ascii="Arial" w:eastAsia="Arial" w:hAnsi="Arial" w:cs="Arial"/>
        </w:rPr>
        <w:t>Remitir los soportes de avance de las actividades programadas, independiente de que la actividad no haya finalizad</w:t>
      </w:r>
      <w:r w:rsidR="006972E6">
        <w:rPr>
          <w:rFonts w:ascii="Arial" w:eastAsia="Arial" w:hAnsi="Arial" w:cs="Arial"/>
        </w:rPr>
        <w:t>o</w:t>
      </w:r>
      <w:r w:rsidRPr="002846C8">
        <w:rPr>
          <w:rFonts w:ascii="Arial" w:eastAsia="Arial" w:hAnsi="Arial" w:cs="Arial"/>
        </w:rPr>
        <w:t xml:space="preserve"> o se encuentre dentro de los términos de ejecución, para facilitar el seguimiento y la evaluación realizada por parte de la Oficina de Control Interno.</w:t>
      </w:r>
    </w:p>
    <w:p w14:paraId="1514DE6F" w14:textId="77777777" w:rsidR="00C20736" w:rsidRPr="002846C8" w:rsidRDefault="008A5CC8" w:rsidP="00B275B1">
      <w:pPr>
        <w:spacing w:after="0" w:line="240" w:lineRule="auto"/>
        <w:ind w:left="426"/>
        <w:contextualSpacing/>
        <w:jc w:val="both"/>
        <w:rPr>
          <w:rFonts w:ascii="Arial" w:eastAsia="Arial" w:hAnsi="Arial" w:cs="Arial"/>
        </w:rPr>
      </w:pPr>
      <w:r w:rsidRPr="002846C8">
        <w:rPr>
          <w:rFonts w:ascii="Arial" w:eastAsia="Arial" w:hAnsi="Arial" w:cs="Arial"/>
        </w:rPr>
        <w:t xml:space="preserve"> </w:t>
      </w:r>
    </w:p>
    <w:p w14:paraId="5CA5FF2C" w14:textId="77777777" w:rsidR="00C20736" w:rsidRPr="002846C8" w:rsidRDefault="008A5CC8" w:rsidP="00B275B1">
      <w:pPr>
        <w:numPr>
          <w:ilvl w:val="0"/>
          <w:numId w:val="21"/>
        </w:numPr>
        <w:spacing w:after="0" w:line="240" w:lineRule="auto"/>
        <w:ind w:left="426"/>
        <w:contextualSpacing/>
        <w:jc w:val="both"/>
        <w:rPr>
          <w:rFonts w:ascii="Arial" w:eastAsia="Arial" w:hAnsi="Arial" w:cs="Arial"/>
        </w:rPr>
      </w:pPr>
      <w:r w:rsidRPr="002846C8">
        <w:rPr>
          <w:rFonts w:ascii="Arial" w:eastAsia="Arial" w:hAnsi="Arial" w:cs="Arial"/>
        </w:rPr>
        <w:t xml:space="preserve">Evaluar la campaña realizada de divulgación y sensibilización de rendición de cuentas y orientarla a fortalecer la cultura de la rendición de cuentas. </w:t>
      </w:r>
    </w:p>
    <w:p w14:paraId="6F68FC2F" w14:textId="77777777" w:rsidR="008E3CC8" w:rsidRDefault="008E3CC8" w:rsidP="00B275B1">
      <w:pPr>
        <w:spacing w:after="0" w:line="240" w:lineRule="auto"/>
        <w:ind w:left="426"/>
        <w:contextualSpacing/>
        <w:jc w:val="both"/>
        <w:rPr>
          <w:rFonts w:ascii="Arial" w:eastAsia="Arial" w:hAnsi="Arial" w:cs="Arial"/>
        </w:rPr>
      </w:pPr>
    </w:p>
    <w:p w14:paraId="673B1353" w14:textId="43B1E449" w:rsidR="00C20736" w:rsidRPr="002846C8" w:rsidRDefault="008A5CC8" w:rsidP="00B275B1">
      <w:pPr>
        <w:numPr>
          <w:ilvl w:val="0"/>
          <w:numId w:val="21"/>
        </w:numPr>
        <w:spacing w:after="0" w:line="240" w:lineRule="auto"/>
        <w:ind w:left="426"/>
        <w:contextualSpacing/>
        <w:jc w:val="both"/>
        <w:rPr>
          <w:rFonts w:ascii="Arial" w:eastAsia="Arial" w:hAnsi="Arial" w:cs="Arial"/>
        </w:rPr>
      </w:pPr>
      <w:r w:rsidRPr="002846C8">
        <w:rPr>
          <w:rFonts w:ascii="Arial" w:eastAsia="Arial" w:hAnsi="Arial" w:cs="Arial"/>
        </w:rPr>
        <w:t xml:space="preserve">Si bien la redacción de las actividades Nos. 1.1 </w:t>
      </w:r>
      <w:r w:rsidRPr="008E3CC8">
        <w:rPr>
          <w:rFonts w:ascii="Arial" w:eastAsia="Arial" w:hAnsi="Arial" w:cs="Arial"/>
          <w:i/>
          <w:iCs/>
        </w:rPr>
        <w:t xml:space="preserve">“…Elaborar  trimestralmente el informe de gestión de la vigencia 2021  de acuerdo con información reportada  por las Áreas y Dependencias y </w:t>
      </w:r>
      <w:r w:rsidRPr="008E3CC8">
        <w:rPr>
          <w:rFonts w:ascii="Arial" w:eastAsia="Arial" w:hAnsi="Arial" w:cs="Arial"/>
          <w:i/>
          <w:iCs/>
          <w:u w:val="single"/>
        </w:rPr>
        <w:t>solicitar su  publicación</w:t>
      </w:r>
      <w:r w:rsidRPr="008E3CC8">
        <w:rPr>
          <w:rFonts w:ascii="Arial" w:eastAsia="Arial" w:hAnsi="Arial" w:cs="Arial"/>
          <w:i/>
          <w:iCs/>
        </w:rPr>
        <w:t xml:space="preserve">  en la página web del IDRD”</w:t>
      </w:r>
      <w:r w:rsidRPr="002846C8">
        <w:rPr>
          <w:rFonts w:ascii="Arial" w:eastAsia="Arial" w:hAnsi="Arial" w:cs="Arial"/>
        </w:rPr>
        <w:t xml:space="preserve"> (subrayado fuera de texto) y 1.2 </w:t>
      </w:r>
      <w:r w:rsidRPr="008E3CC8">
        <w:rPr>
          <w:rFonts w:ascii="Arial" w:eastAsia="Arial" w:hAnsi="Arial" w:cs="Arial"/>
          <w:i/>
          <w:iCs/>
        </w:rPr>
        <w:t>“</w:t>
      </w:r>
      <w:r w:rsidRPr="008E3CC8">
        <w:rPr>
          <w:rFonts w:ascii="Arial" w:eastAsia="Arial" w:hAnsi="Arial" w:cs="Arial"/>
          <w:i/>
          <w:iCs/>
          <w:u w:val="single"/>
        </w:rPr>
        <w:t>Solicitar la socialización</w:t>
      </w:r>
      <w:r w:rsidRPr="008E3CC8">
        <w:rPr>
          <w:rFonts w:ascii="Arial" w:eastAsia="Arial" w:hAnsi="Arial" w:cs="Arial"/>
          <w:i/>
          <w:iCs/>
        </w:rPr>
        <w:t xml:space="preserve"> del informe de gestión publicado en la página web por redes sociales, correo electrónico”</w:t>
      </w:r>
      <w:r w:rsidRPr="002846C8">
        <w:rPr>
          <w:rFonts w:ascii="Arial" w:eastAsia="Arial" w:hAnsi="Arial" w:cs="Arial"/>
        </w:rPr>
        <w:t xml:space="preserve"> no requiere explícitamente que se efectúe la publicación de los informes, se recomienda </w:t>
      </w:r>
      <w:r w:rsidR="008E3CC8">
        <w:rPr>
          <w:rFonts w:ascii="Arial" w:eastAsia="Arial" w:hAnsi="Arial" w:cs="Arial"/>
        </w:rPr>
        <w:t>replantear</w:t>
      </w:r>
      <w:r w:rsidRPr="002846C8">
        <w:rPr>
          <w:rFonts w:ascii="Arial" w:eastAsia="Arial" w:hAnsi="Arial" w:cs="Arial"/>
        </w:rPr>
        <w:t xml:space="preserve"> la descripción de la actividad</w:t>
      </w:r>
      <w:r w:rsidR="008E3CC8">
        <w:rPr>
          <w:rFonts w:ascii="Arial" w:eastAsia="Arial" w:hAnsi="Arial" w:cs="Arial"/>
        </w:rPr>
        <w:t xml:space="preserve"> de tal forma que no se limite a la solicitud de publicación o socialización sino que asegure que estas fases se lleven a cabo, </w:t>
      </w:r>
      <w:r w:rsidRPr="002846C8">
        <w:rPr>
          <w:rFonts w:ascii="Arial" w:eastAsia="Arial" w:hAnsi="Arial" w:cs="Arial"/>
        </w:rPr>
        <w:t>con el fin de asegurar que se socialice</w:t>
      </w:r>
      <w:r w:rsidR="008E3CC8">
        <w:rPr>
          <w:rFonts w:ascii="Arial" w:eastAsia="Arial" w:hAnsi="Arial" w:cs="Arial"/>
        </w:rPr>
        <w:t>n</w:t>
      </w:r>
      <w:r w:rsidRPr="002846C8">
        <w:rPr>
          <w:rFonts w:ascii="Arial" w:eastAsia="Arial" w:hAnsi="Arial" w:cs="Arial"/>
        </w:rPr>
        <w:t xml:space="preserve"> los informes respectivos a la ciudadanía.  </w:t>
      </w:r>
    </w:p>
    <w:p w14:paraId="606136E9" w14:textId="77777777" w:rsidR="00C20736" w:rsidRPr="008A5CC8" w:rsidRDefault="00C20736" w:rsidP="00B816A1">
      <w:pPr>
        <w:spacing w:after="0" w:line="240" w:lineRule="auto"/>
        <w:contextualSpacing/>
        <w:jc w:val="both"/>
        <w:rPr>
          <w:rFonts w:ascii="Arial" w:eastAsia="Arial" w:hAnsi="Arial" w:cs="Arial"/>
          <w:color w:val="FF0000"/>
        </w:rPr>
      </w:pPr>
    </w:p>
    <w:p w14:paraId="0C8467BB" w14:textId="77777777" w:rsidR="00C20736" w:rsidRPr="008A5CC8" w:rsidRDefault="008A5CC8" w:rsidP="00B816A1">
      <w:pPr>
        <w:spacing w:after="0" w:line="240" w:lineRule="auto"/>
        <w:contextualSpacing/>
        <w:jc w:val="both"/>
        <w:rPr>
          <w:rFonts w:ascii="Times New Roman" w:eastAsia="Times New Roman" w:hAnsi="Times New Roman" w:cs="Times New Roman"/>
          <w:sz w:val="24"/>
          <w:szCs w:val="24"/>
        </w:rPr>
      </w:pPr>
      <w:r w:rsidRPr="008A5CC8">
        <w:rPr>
          <w:rFonts w:ascii="Arial" w:eastAsia="Arial" w:hAnsi="Arial" w:cs="Arial"/>
        </w:rPr>
        <w:t xml:space="preserve">El resultado detallado del seguimiento realizado a este componente se encuentra en el Anexo denominado </w:t>
      </w:r>
      <w:r w:rsidRPr="008A5CC8">
        <w:rPr>
          <w:rFonts w:ascii="Arial" w:eastAsia="Arial" w:hAnsi="Arial" w:cs="Arial"/>
          <w:i/>
        </w:rPr>
        <w:t>“3. Rendición de cuentas”.</w:t>
      </w:r>
    </w:p>
    <w:p w14:paraId="4E82F42B" w14:textId="41DE77DE" w:rsidR="00033C0C" w:rsidRDefault="00033C0C" w:rsidP="00B816A1">
      <w:pPr>
        <w:spacing w:after="0" w:line="240" w:lineRule="auto"/>
        <w:contextualSpacing/>
        <w:jc w:val="both"/>
        <w:rPr>
          <w:rFonts w:ascii="Arial" w:eastAsia="Arial" w:hAnsi="Arial" w:cs="Arial"/>
          <w:b/>
        </w:rPr>
      </w:pPr>
    </w:p>
    <w:p w14:paraId="74406094" w14:textId="77777777" w:rsidR="00C20736" w:rsidRPr="008A5CC8" w:rsidRDefault="008A5CC8" w:rsidP="00B816A1">
      <w:pPr>
        <w:spacing w:after="0" w:line="240" w:lineRule="auto"/>
        <w:contextualSpacing/>
        <w:jc w:val="both"/>
        <w:rPr>
          <w:rFonts w:ascii="Arial" w:eastAsia="Arial" w:hAnsi="Arial" w:cs="Arial"/>
          <w:b/>
        </w:rPr>
      </w:pPr>
      <w:r w:rsidRPr="008A5CC8">
        <w:rPr>
          <w:rFonts w:ascii="Arial" w:eastAsia="Arial" w:hAnsi="Arial" w:cs="Arial"/>
          <w:b/>
        </w:rPr>
        <w:t>3.4. MECANISMOS PARA MEJORAR LA ATENCIÓN AL CIUDADANO</w:t>
      </w:r>
    </w:p>
    <w:p w14:paraId="62D014AC" w14:textId="77777777" w:rsidR="00166AAD" w:rsidRDefault="00166AAD" w:rsidP="00B816A1">
      <w:pPr>
        <w:spacing w:after="0" w:line="240" w:lineRule="auto"/>
        <w:contextualSpacing/>
        <w:jc w:val="both"/>
        <w:rPr>
          <w:rFonts w:ascii="Arial" w:eastAsia="Arial" w:hAnsi="Arial" w:cs="Arial"/>
        </w:rPr>
      </w:pPr>
    </w:p>
    <w:p w14:paraId="64C5F637" w14:textId="1187EABC" w:rsidR="00C20736" w:rsidRPr="008A5CC8" w:rsidRDefault="008A5CC8" w:rsidP="00B816A1">
      <w:pPr>
        <w:spacing w:after="0" w:line="240" w:lineRule="auto"/>
        <w:contextualSpacing/>
        <w:jc w:val="both"/>
        <w:rPr>
          <w:rFonts w:ascii="Arial" w:eastAsia="Arial" w:hAnsi="Arial" w:cs="Arial"/>
        </w:rPr>
      </w:pPr>
      <w:r w:rsidRPr="008A5CC8">
        <w:rPr>
          <w:rFonts w:ascii="Arial" w:eastAsia="Arial" w:hAnsi="Arial" w:cs="Arial"/>
        </w:rPr>
        <w:t xml:space="preserve">Está conformado por 5 subcomponentes y 15 actividades. El porcentaje de actividades finalizadas fue del 33% </w:t>
      </w:r>
      <w:r w:rsidR="002846C8" w:rsidRPr="008A5CC8">
        <w:rPr>
          <w:rFonts w:ascii="Arial" w:eastAsia="Arial" w:hAnsi="Arial" w:cs="Arial"/>
        </w:rPr>
        <w:t>y culminaron</w:t>
      </w:r>
      <w:r w:rsidRPr="008A5CC8">
        <w:rPr>
          <w:rFonts w:ascii="Arial" w:eastAsia="Arial" w:hAnsi="Arial" w:cs="Arial"/>
        </w:rPr>
        <w:t xml:space="preserve"> en el plazo programado.</w:t>
      </w:r>
    </w:p>
    <w:p w14:paraId="19837DEA" w14:textId="77777777" w:rsidR="00C20736" w:rsidRPr="008A5CC8" w:rsidRDefault="00C20736" w:rsidP="00B816A1">
      <w:pPr>
        <w:spacing w:after="0" w:line="240" w:lineRule="auto"/>
        <w:contextualSpacing/>
        <w:jc w:val="both"/>
        <w:rPr>
          <w:rFonts w:ascii="Arial" w:eastAsia="Arial" w:hAnsi="Arial" w:cs="Arial"/>
        </w:rPr>
      </w:pPr>
    </w:p>
    <w:p w14:paraId="64823CFE" w14:textId="56CE1EDE" w:rsidR="00C20736" w:rsidRDefault="008A5CC8" w:rsidP="00B816A1">
      <w:pPr>
        <w:spacing w:after="0" w:line="240" w:lineRule="auto"/>
        <w:contextualSpacing/>
        <w:jc w:val="center"/>
        <w:rPr>
          <w:rFonts w:ascii="Arial" w:eastAsia="Arial" w:hAnsi="Arial" w:cs="Arial"/>
          <w:b/>
          <w:sz w:val="20"/>
          <w:szCs w:val="20"/>
        </w:rPr>
      </w:pPr>
      <w:r w:rsidRPr="008A5CC8">
        <w:rPr>
          <w:rFonts w:ascii="Arial" w:eastAsia="Arial" w:hAnsi="Arial" w:cs="Arial"/>
          <w:b/>
          <w:sz w:val="20"/>
          <w:szCs w:val="20"/>
        </w:rPr>
        <w:t>Tabla 4. Estado actividades a 30/04/2021</w:t>
      </w:r>
    </w:p>
    <w:tbl>
      <w:tblPr>
        <w:tblW w:w="9081" w:type="dxa"/>
        <w:jc w:val="center"/>
        <w:tblCellMar>
          <w:left w:w="70" w:type="dxa"/>
          <w:right w:w="70" w:type="dxa"/>
        </w:tblCellMar>
        <w:tblLook w:val="04A0" w:firstRow="1" w:lastRow="0" w:firstColumn="1" w:lastColumn="0" w:noHBand="0" w:noVBand="1"/>
      </w:tblPr>
      <w:tblGrid>
        <w:gridCol w:w="3818"/>
        <w:gridCol w:w="1701"/>
        <w:gridCol w:w="2268"/>
        <w:gridCol w:w="1134"/>
        <w:gridCol w:w="160"/>
      </w:tblGrid>
      <w:tr w:rsidR="00F57195" w:rsidRPr="00B275B1" w14:paraId="030BD80E" w14:textId="77777777" w:rsidTr="001E1E88">
        <w:trPr>
          <w:gridAfter w:val="1"/>
          <w:wAfter w:w="160" w:type="dxa"/>
          <w:trHeight w:val="20"/>
          <w:tblHeader/>
          <w:jc w:val="center"/>
        </w:trPr>
        <w:tc>
          <w:tcPr>
            <w:tcW w:w="3818" w:type="dxa"/>
            <w:tcBorders>
              <w:top w:val="single" w:sz="8" w:space="0" w:color="000000"/>
              <w:left w:val="single" w:sz="8" w:space="0" w:color="000000"/>
              <w:bottom w:val="single" w:sz="8" w:space="0" w:color="000000"/>
              <w:right w:val="single" w:sz="8" w:space="0" w:color="000000"/>
            </w:tcBorders>
            <w:shd w:val="clear" w:color="000000" w:fill="F2F2F2"/>
            <w:vAlign w:val="center"/>
            <w:hideMark/>
          </w:tcPr>
          <w:p w14:paraId="3FC73502" w14:textId="77777777" w:rsidR="00B275B1" w:rsidRPr="00B275B1" w:rsidRDefault="00B275B1" w:rsidP="00B275B1">
            <w:pPr>
              <w:spacing w:after="0" w:line="240" w:lineRule="auto"/>
              <w:jc w:val="center"/>
              <w:rPr>
                <w:rFonts w:ascii="Arial" w:eastAsia="Times New Roman" w:hAnsi="Arial" w:cs="Arial"/>
                <w:b/>
                <w:bCs/>
                <w:color w:val="000000"/>
                <w:sz w:val="18"/>
                <w:szCs w:val="18"/>
              </w:rPr>
            </w:pPr>
            <w:r w:rsidRPr="00B275B1">
              <w:rPr>
                <w:rFonts w:ascii="Arial" w:eastAsia="Arial" w:hAnsi="Arial" w:cs="Arial"/>
                <w:b/>
                <w:bCs/>
                <w:color w:val="000000"/>
                <w:sz w:val="18"/>
                <w:szCs w:val="18"/>
              </w:rPr>
              <w:t>Subcomponente</w:t>
            </w:r>
          </w:p>
        </w:tc>
        <w:tc>
          <w:tcPr>
            <w:tcW w:w="1701" w:type="dxa"/>
            <w:tcBorders>
              <w:top w:val="single" w:sz="8" w:space="0" w:color="000000"/>
              <w:left w:val="nil"/>
              <w:bottom w:val="single" w:sz="8" w:space="0" w:color="000000"/>
              <w:right w:val="single" w:sz="8" w:space="0" w:color="000000"/>
            </w:tcBorders>
            <w:shd w:val="clear" w:color="000000" w:fill="F2F2F2"/>
            <w:vAlign w:val="center"/>
            <w:hideMark/>
          </w:tcPr>
          <w:p w14:paraId="584972E1" w14:textId="77777777" w:rsidR="00B275B1" w:rsidRPr="00B275B1" w:rsidRDefault="00B275B1" w:rsidP="00B275B1">
            <w:pPr>
              <w:spacing w:after="0" w:line="240" w:lineRule="auto"/>
              <w:jc w:val="center"/>
              <w:rPr>
                <w:rFonts w:ascii="Arial" w:eastAsia="Times New Roman" w:hAnsi="Arial" w:cs="Arial"/>
                <w:b/>
                <w:bCs/>
                <w:color w:val="000000"/>
                <w:sz w:val="18"/>
                <w:szCs w:val="18"/>
              </w:rPr>
            </w:pPr>
            <w:r w:rsidRPr="00B275B1">
              <w:rPr>
                <w:rFonts w:ascii="Arial" w:eastAsia="Times New Roman" w:hAnsi="Arial" w:cs="Arial"/>
                <w:b/>
                <w:bCs/>
                <w:color w:val="000000"/>
                <w:sz w:val="18"/>
                <w:szCs w:val="18"/>
              </w:rPr>
              <w:t>Total actividades para la vigencia</w:t>
            </w:r>
          </w:p>
        </w:tc>
        <w:tc>
          <w:tcPr>
            <w:tcW w:w="2268" w:type="dxa"/>
            <w:tcBorders>
              <w:top w:val="single" w:sz="8" w:space="0" w:color="000000"/>
              <w:left w:val="nil"/>
              <w:bottom w:val="single" w:sz="8" w:space="0" w:color="000000"/>
              <w:right w:val="single" w:sz="8" w:space="0" w:color="000000"/>
            </w:tcBorders>
            <w:shd w:val="clear" w:color="000000" w:fill="F2F2F2"/>
            <w:vAlign w:val="center"/>
            <w:hideMark/>
          </w:tcPr>
          <w:p w14:paraId="14C903D3" w14:textId="77777777" w:rsidR="00B275B1" w:rsidRPr="00B275B1" w:rsidRDefault="00B275B1" w:rsidP="00B275B1">
            <w:pPr>
              <w:spacing w:after="0" w:line="240" w:lineRule="auto"/>
              <w:jc w:val="center"/>
              <w:rPr>
                <w:rFonts w:ascii="Arial" w:eastAsia="Times New Roman" w:hAnsi="Arial" w:cs="Arial"/>
                <w:b/>
                <w:bCs/>
                <w:color w:val="000000"/>
                <w:sz w:val="18"/>
                <w:szCs w:val="18"/>
              </w:rPr>
            </w:pPr>
            <w:r w:rsidRPr="00B275B1">
              <w:rPr>
                <w:rFonts w:ascii="Arial" w:eastAsia="Times New Roman" w:hAnsi="Arial" w:cs="Arial"/>
                <w:b/>
                <w:bCs/>
                <w:color w:val="000000"/>
                <w:sz w:val="18"/>
                <w:szCs w:val="18"/>
              </w:rPr>
              <w:t>Actividades que debieron finalizar a corte 30 de abril de 2021</w:t>
            </w:r>
          </w:p>
        </w:tc>
        <w:tc>
          <w:tcPr>
            <w:tcW w:w="1134" w:type="dxa"/>
            <w:tcBorders>
              <w:top w:val="single" w:sz="8" w:space="0" w:color="000000"/>
              <w:left w:val="nil"/>
              <w:bottom w:val="single" w:sz="8" w:space="0" w:color="000000"/>
              <w:right w:val="single" w:sz="8" w:space="0" w:color="000000"/>
            </w:tcBorders>
            <w:shd w:val="clear" w:color="000000" w:fill="F2F2F2"/>
            <w:vAlign w:val="center"/>
            <w:hideMark/>
          </w:tcPr>
          <w:p w14:paraId="7EA46035" w14:textId="77777777" w:rsidR="00B275B1" w:rsidRPr="00B275B1" w:rsidRDefault="00B275B1" w:rsidP="00B275B1">
            <w:pPr>
              <w:spacing w:after="0" w:line="240" w:lineRule="auto"/>
              <w:jc w:val="center"/>
              <w:rPr>
                <w:rFonts w:ascii="Arial" w:eastAsia="Times New Roman" w:hAnsi="Arial" w:cs="Arial"/>
                <w:b/>
                <w:bCs/>
                <w:color w:val="000000"/>
                <w:sz w:val="18"/>
                <w:szCs w:val="18"/>
              </w:rPr>
            </w:pPr>
            <w:r w:rsidRPr="00B275B1">
              <w:rPr>
                <w:rFonts w:ascii="Arial" w:eastAsia="Times New Roman" w:hAnsi="Arial" w:cs="Arial"/>
                <w:b/>
                <w:bCs/>
                <w:color w:val="000000"/>
                <w:sz w:val="18"/>
                <w:szCs w:val="18"/>
              </w:rPr>
              <w:t xml:space="preserve">Finalizadas  </w:t>
            </w:r>
          </w:p>
        </w:tc>
      </w:tr>
      <w:tr w:rsidR="001E1E88" w:rsidRPr="00B275B1" w14:paraId="0626E7A8" w14:textId="77777777" w:rsidTr="001E1E88">
        <w:trPr>
          <w:gridAfter w:val="1"/>
          <w:wAfter w:w="160" w:type="dxa"/>
          <w:trHeight w:val="283"/>
          <w:jc w:val="center"/>
        </w:trPr>
        <w:tc>
          <w:tcPr>
            <w:tcW w:w="3818" w:type="dxa"/>
            <w:tcBorders>
              <w:top w:val="nil"/>
              <w:left w:val="single" w:sz="8" w:space="0" w:color="000000"/>
              <w:bottom w:val="single" w:sz="8" w:space="0" w:color="000000"/>
              <w:right w:val="single" w:sz="8" w:space="0" w:color="000000"/>
            </w:tcBorders>
            <w:shd w:val="clear" w:color="000000" w:fill="F2F2F2"/>
            <w:vAlign w:val="center"/>
            <w:hideMark/>
          </w:tcPr>
          <w:p w14:paraId="786C3BDE" w14:textId="4609348D" w:rsidR="00B275B1" w:rsidRPr="00B275B1" w:rsidRDefault="00B275B1" w:rsidP="00B275B1">
            <w:pPr>
              <w:spacing w:after="0" w:line="240" w:lineRule="auto"/>
              <w:rPr>
                <w:rFonts w:ascii="Arial" w:eastAsia="Times New Roman" w:hAnsi="Arial" w:cs="Arial"/>
                <w:color w:val="000000"/>
                <w:sz w:val="18"/>
                <w:szCs w:val="18"/>
              </w:rPr>
            </w:pPr>
            <w:r w:rsidRPr="00B275B1">
              <w:rPr>
                <w:rFonts w:ascii="Arial" w:eastAsia="Times New Roman" w:hAnsi="Arial" w:cs="Arial"/>
                <w:color w:val="000000"/>
                <w:sz w:val="18"/>
                <w:szCs w:val="18"/>
              </w:rPr>
              <w:t>Estructura administrativa y direccionamiento</w:t>
            </w:r>
            <w:r>
              <w:rPr>
                <w:rFonts w:ascii="Arial" w:eastAsia="Times New Roman" w:hAnsi="Arial" w:cs="Arial"/>
                <w:color w:val="000000"/>
                <w:sz w:val="18"/>
                <w:szCs w:val="18"/>
              </w:rPr>
              <w:t xml:space="preserve"> </w:t>
            </w:r>
            <w:r w:rsidRPr="00B275B1">
              <w:rPr>
                <w:rFonts w:ascii="Arial" w:eastAsia="Times New Roman" w:hAnsi="Arial" w:cs="Arial"/>
                <w:color w:val="000000"/>
                <w:sz w:val="18"/>
                <w:szCs w:val="18"/>
              </w:rPr>
              <w:t>Estratégico</w:t>
            </w:r>
          </w:p>
        </w:tc>
        <w:tc>
          <w:tcPr>
            <w:tcW w:w="1701" w:type="dxa"/>
            <w:tcBorders>
              <w:top w:val="nil"/>
              <w:left w:val="nil"/>
              <w:bottom w:val="single" w:sz="8" w:space="0" w:color="000000"/>
              <w:right w:val="single" w:sz="8" w:space="0" w:color="000000"/>
            </w:tcBorders>
            <w:shd w:val="clear" w:color="000000" w:fill="F2F2F2"/>
            <w:vAlign w:val="center"/>
            <w:hideMark/>
          </w:tcPr>
          <w:p w14:paraId="6B41A8FC" w14:textId="77777777" w:rsidR="00B275B1" w:rsidRPr="00B275B1" w:rsidRDefault="00B275B1" w:rsidP="00B275B1">
            <w:pPr>
              <w:spacing w:after="0" w:line="240" w:lineRule="auto"/>
              <w:jc w:val="center"/>
              <w:rPr>
                <w:rFonts w:ascii="Arial" w:eastAsia="Times New Roman" w:hAnsi="Arial" w:cs="Arial"/>
                <w:color w:val="000000"/>
                <w:sz w:val="18"/>
                <w:szCs w:val="18"/>
              </w:rPr>
            </w:pPr>
            <w:r w:rsidRPr="00B275B1">
              <w:rPr>
                <w:rFonts w:ascii="Arial" w:eastAsia="Times New Roman" w:hAnsi="Arial" w:cs="Arial"/>
                <w:color w:val="000000"/>
                <w:sz w:val="18"/>
                <w:szCs w:val="18"/>
              </w:rPr>
              <w:t>1.1</w:t>
            </w:r>
          </w:p>
        </w:tc>
        <w:tc>
          <w:tcPr>
            <w:tcW w:w="2268" w:type="dxa"/>
            <w:tcBorders>
              <w:top w:val="nil"/>
              <w:left w:val="nil"/>
              <w:bottom w:val="single" w:sz="8" w:space="0" w:color="000000"/>
              <w:right w:val="single" w:sz="8" w:space="0" w:color="000000"/>
            </w:tcBorders>
            <w:shd w:val="clear" w:color="auto" w:fill="auto"/>
            <w:vAlign w:val="center"/>
            <w:hideMark/>
          </w:tcPr>
          <w:p w14:paraId="50FCCDB2" w14:textId="77777777" w:rsidR="00B275B1" w:rsidRPr="00B275B1" w:rsidRDefault="00B275B1" w:rsidP="00B275B1">
            <w:pPr>
              <w:spacing w:after="0" w:line="240" w:lineRule="auto"/>
              <w:jc w:val="center"/>
              <w:rPr>
                <w:rFonts w:ascii="Arial" w:eastAsia="Times New Roman" w:hAnsi="Arial" w:cs="Arial"/>
                <w:color w:val="000000"/>
                <w:sz w:val="18"/>
                <w:szCs w:val="18"/>
              </w:rPr>
            </w:pPr>
            <w:r w:rsidRPr="00B275B1">
              <w:rPr>
                <w:rFonts w:ascii="Arial" w:eastAsia="Arial" w:hAnsi="Arial" w:cs="Arial"/>
                <w:color w:val="000000"/>
                <w:sz w:val="18"/>
                <w:szCs w:val="18"/>
              </w:rPr>
              <w:t>-</w:t>
            </w:r>
          </w:p>
        </w:tc>
        <w:tc>
          <w:tcPr>
            <w:tcW w:w="1134" w:type="dxa"/>
            <w:tcBorders>
              <w:top w:val="nil"/>
              <w:left w:val="nil"/>
              <w:bottom w:val="single" w:sz="8" w:space="0" w:color="000000"/>
              <w:right w:val="single" w:sz="8" w:space="0" w:color="000000"/>
            </w:tcBorders>
            <w:shd w:val="clear" w:color="auto" w:fill="auto"/>
            <w:vAlign w:val="center"/>
            <w:hideMark/>
          </w:tcPr>
          <w:p w14:paraId="0D6C1323" w14:textId="77777777" w:rsidR="00B275B1" w:rsidRPr="00B275B1" w:rsidRDefault="00B275B1" w:rsidP="00B275B1">
            <w:pPr>
              <w:spacing w:after="0" w:line="240" w:lineRule="auto"/>
              <w:jc w:val="center"/>
              <w:rPr>
                <w:rFonts w:ascii="Arial" w:eastAsia="Times New Roman" w:hAnsi="Arial" w:cs="Arial"/>
                <w:color w:val="000000"/>
                <w:sz w:val="18"/>
                <w:szCs w:val="18"/>
              </w:rPr>
            </w:pPr>
            <w:r w:rsidRPr="00B275B1">
              <w:rPr>
                <w:rFonts w:ascii="Arial" w:eastAsia="Arial" w:hAnsi="Arial" w:cs="Arial"/>
                <w:color w:val="000000"/>
                <w:sz w:val="18"/>
                <w:szCs w:val="18"/>
              </w:rPr>
              <w:t>-</w:t>
            </w:r>
          </w:p>
        </w:tc>
      </w:tr>
      <w:tr w:rsidR="001E1E88" w:rsidRPr="00B275B1" w14:paraId="3C3C542F" w14:textId="77777777" w:rsidTr="001E1E88">
        <w:trPr>
          <w:gridAfter w:val="1"/>
          <w:wAfter w:w="160" w:type="dxa"/>
          <w:trHeight w:val="450"/>
          <w:jc w:val="center"/>
        </w:trPr>
        <w:tc>
          <w:tcPr>
            <w:tcW w:w="3818" w:type="dxa"/>
            <w:vMerge w:val="restart"/>
            <w:tcBorders>
              <w:top w:val="nil"/>
              <w:left w:val="single" w:sz="8" w:space="0" w:color="000000"/>
              <w:bottom w:val="single" w:sz="8" w:space="0" w:color="000000"/>
              <w:right w:val="single" w:sz="8" w:space="0" w:color="000000"/>
            </w:tcBorders>
            <w:shd w:val="clear" w:color="000000" w:fill="F2F2F2"/>
            <w:vAlign w:val="center"/>
            <w:hideMark/>
          </w:tcPr>
          <w:p w14:paraId="1D91C584" w14:textId="77777777" w:rsidR="00B275B1" w:rsidRPr="00B275B1" w:rsidRDefault="00B275B1" w:rsidP="00B275B1">
            <w:pPr>
              <w:spacing w:after="0" w:line="240" w:lineRule="auto"/>
              <w:rPr>
                <w:rFonts w:ascii="Arial" w:eastAsia="Times New Roman" w:hAnsi="Arial" w:cs="Arial"/>
                <w:color w:val="000000"/>
                <w:sz w:val="18"/>
                <w:szCs w:val="18"/>
              </w:rPr>
            </w:pPr>
            <w:r w:rsidRPr="00B275B1">
              <w:rPr>
                <w:rFonts w:ascii="Arial" w:eastAsia="Times New Roman" w:hAnsi="Arial" w:cs="Arial"/>
                <w:color w:val="000000"/>
                <w:sz w:val="18"/>
                <w:szCs w:val="18"/>
              </w:rPr>
              <w:t>Fortalecimiento de los canales de atención</w:t>
            </w:r>
          </w:p>
        </w:tc>
        <w:tc>
          <w:tcPr>
            <w:tcW w:w="1701" w:type="dxa"/>
            <w:vMerge w:val="restart"/>
            <w:tcBorders>
              <w:top w:val="nil"/>
              <w:left w:val="single" w:sz="8" w:space="0" w:color="000000"/>
              <w:bottom w:val="single" w:sz="8" w:space="0" w:color="000000"/>
              <w:right w:val="single" w:sz="8" w:space="0" w:color="000000"/>
            </w:tcBorders>
            <w:shd w:val="clear" w:color="000000" w:fill="F2F2F2"/>
            <w:vAlign w:val="center"/>
            <w:hideMark/>
          </w:tcPr>
          <w:p w14:paraId="7C53163E" w14:textId="77777777" w:rsidR="00B275B1" w:rsidRPr="00B275B1" w:rsidRDefault="00B275B1" w:rsidP="00B275B1">
            <w:pPr>
              <w:spacing w:after="0" w:line="240" w:lineRule="auto"/>
              <w:jc w:val="center"/>
              <w:rPr>
                <w:rFonts w:ascii="Arial" w:eastAsia="Times New Roman" w:hAnsi="Arial" w:cs="Arial"/>
                <w:color w:val="000000"/>
                <w:sz w:val="18"/>
                <w:szCs w:val="18"/>
              </w:rPr>
            </w:pPr>
            <w:r w:rsidRPr="00B275B1">
              <w:rPr>
                <w:rFonts w:ascii="Arial" w:eastAsia="Times New Roman" w:hAnsi="Arial" w:cs="Arial"/>
                <w:color w:val="000000"/>
                <w:sz w:val="18"/>
                <w:szCs w:val="18"/>
              </w:rPr>
              <w:t>2.1 – 2.2 – 2.3 – 2.4 – 2.5 – 2.6 – 2.7 – 2.8</w:t>
            </w:r>
          </w:p>
        </w:tc>
        <w:tc>
          <w:tcPr>
            <w:tcW w:w="2268"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A8938B2" w14:textId="77777777" w:rsidR="00B275B1" w:rsidRPr="00B275B1" w:rsidRDefault="00B275B1" w:rsidP="00B275B1">
            <w:pPr>
              <w:spacing w:after="0" w:line="240" w:lineRule="auto"/>
              <w:jc w:val="center"/>
              <w:rPr>
                <w:rFonts w:ascii="Arial" w:eastAsia="Times New Roman" w:hAnsi="Arial" w:cs="Arial"/>
                <w:color w:val="000000"/>
                <w:sz w:val="18"/>
                <w:szCs w:val="18"/>
              </w:rPr>
            </w:pPr>
            <w:r w:rsidRPr="00B275B1">
              <w:rPr>
                <w:rFonts w:ascii="Arial" w:eastAsia="Arial" w:hAnsi="Arial" w:cs="Arial"/>
                <w:color w:val="000000"/>
                <w:sz w:val="18"/>
                <w:szCs w:val="18"/>
              </w:rPr>
              <w:t>2..2 - 2.5</w:t>
            </w:r>
          </w:p>
        </w:tc>
        <w:tc>
          <w:tcPr>
            <w:tcW w:w="1134" w:type="dxa"/>
            <w:vMerge w:val="restart"/>
            <w:tcBorders>
              <w:top w:val="nil"/>
              <w:left w:val="single" w:sz="8" w:space="0" w:color="000000"/>
              <w:bottom w:val="single" w:sz="8" w:space="0" w:color="000000"/>
              <w:right w:val="single" w:sz="8" w:space="0" w:color="000000"/>
            </w:tcBorders>
            <w:shd w:val="clear" w:color="auto" w:fill="auto"/>
            <w:vAlign w:val="center"/>
            <w:hideMark/>
          </w:tcPr>
          <w:p w14:paraId="1D50B4FF" w14:textId="77777777" w:rsidR="00B275B1" w:rsidRPr="00B275B1" w:rsidRDefault="00B275B1" w:rsidP="00B275B1">
            <w:pPr>
              <w:spacing w:after="0" w:line="240" w:lineRule="auto"/>
              <w:jc w:val="center"/>
              <w:rPr>
                <w:rFonts w:ascii="Arial" w:eastAsia="Times New Roman" w:hAnsi="Arial" w:cs="Arial"/>
                <w:color w:val="000000"/>
                <w:sz w:val="18"/>
                <w:szCs w:val="18"/>
              </w:rPr>
            </w:pPr>
            <w:r w:rsidRPr="00B275B1">
              <w:rPr>
                <w:rFonts w:ascii="Arial" w:eastAsia="Arial" w:hAnsi="Arial" w:cs="Arial"/>
                <w:color w:val="000000"/>
                <w:sz w:val="18"/>
                <w:szCs w:val="18"/>
              </w:rPr>
              <w:t xml:space="preserve">- </w:t>
            </w:r>
          </w:p>
        </w:tc>
      </w:tr>
      <w:tr w:rsidR="00F57195" w:rsidRPr="00B275B1" w14:paraId="3668A5FF" w14:textId="77777777" w:rsidTr="001E1E88">
        <w:trPr>
          <w:trHeight w:val="20"/>
          <w:jc w:val="center"/>
        </w:trPr>
        <w:tc>
          <w:tcPr>
            <w:tcW w:w="3818" w:type="dxa"/>
            <w:vMerge/>
            <w:tcBorders>
              <w:top w:val="nil"/>
              <w:left w:val="single" w:sz="8" w:space="0" w:color="000000"/>
              <w:bottom w:val="single" w:sz="8" w:space="0" w:color="000000"/>
              <w:right w:val="single" w:sz="8" w:space="0" w:color="000000"/>
            </w:tcBorders>
            <w:vAlign w:val="center"/>
            <w:hideMark/>
          </w:tcPr>
          <w:p w14:paraId="717655BB" w14:textId="77777777" w:rsidR="00B275B1" w:rsidRPr="00B275B1" w:rsidRDefault="00B275B1" w:rsidP="00B275B1">
            <w:pPr>
              <w:spacing w:after="0" w:line="240" w:lineRule="auto"/>
              <w:rPr>
                <w:rFonts w:ascii="Arial" w:eastAsia="Times New Roman" w:hAnsi="Arial" w:cs="Arial"/>
                <w:color w:val="000000"/>
                <w:sz w:val="18"/>
                <w:szCs w:val="18"/>
              </w:rPr>
            </w:pPr>
          </w:p>
        </w:tc>
        <w:tc>
          <w:tcPr>
            <w:tcW w:w="1701" w:type="dxa"/>
            <w:vMerge/>
            <w:tcBorders>
              <w:top w:val="nil"/>
              <w:left w:val="single" w:sz="8" w:space="0" w:color="000000"/>
              <w:bottom w:val="single" w:sz="8" w:space="0" w:color="000000"/>
              <w:right w:val="single" w:sz="8" w:space="0" w:color="000000"/>
            </w:tcBorders>
            <w:vAlign w:val="center"/>
            <w:hideMark/>
          </w:tcPr>
          <w:p w14:paraId="63C3CBC9" w14:textId="77777777" w:rsidR="00B275B1" w:rsidRPr="00B275B1" w:rsidRDefault="00B275B1" w:rsidP="00B275B1">
            <w:pPr>
              <w:spacing w:after="0" w:line="240" w:lineRule="auto"/>
              <w:rPr>
                <w:rFonts w:ascii="Arial" w:eastAsia="Times New Roman" w:hAnsi="Arial" w:cs="Arial"/>
                <w:color w:val="000000"/>
                <w:sz w:val="18"/>
                <w:szCs w:val="18"/>
              </w:rPr>
            </w:pPr>
          </w:p>
        </w:tc>
        <w:tc>
          <w:tcPr>
            <w:tcW w:w="2268" w:type="dxa"/>
            <w:vMerge/>
            <w:tcBorders>
              <w:top w:val="nil"/>
              <w:left w:val="single" w:sz="8" w:space="0" w:color="000000"/>
              <w:bottom w:val="single" w:sz="8" w:space="0" w:color="000000"/>
              <w:right w:val="single" w:sz="8" w:space="0" w:color="000000"/>
            </w:tcBorders>
            <w:vAlign w:val="center"/>
            <w:hideMark/>
          </w:tcPr>
          <w:p w14:paraId="696DCABD" w14:textId="77777777" w:rsidR="00B275B1" w:rsidRPr="00B275B1" w:rsidRDefault="00B275B1" w:rsidP="00B275B1">
            <w:pPr>
              <w:spacing w:after="0" w:line="240" w:lineRule="auto"/>
              <w:rPr>
                <w:rFonts w:ascii="Arial" w:eastAsia="Times New Roman" w:hAnsi="Arial" w:cs="Arial"/>
                <w:color w:val="000000"/>
                <w:sz w:val="18"/>
                <w:szCs w:val="18"/>
              </w:rPr>
            </w:pPr>
          </w:p>
        </w:tc>
        <w:tc>
          <w:tcPr>
            <w:tcW w:w="1134" w:type="dxa"/>
            <w:vMerge/>
            <w:tcBorders>
              <w:top w:val="nil"/>
              <w:left w:val="single" w:sz="8" w:space="0" w:color="000000"/>
              <w:bottom w:val="single" w:sz="8" w:space="0" w:color="000000"/>
              <w:right w:val="single" w:sz="8" w:space="0" w:color="000000"/>
            </w:tcBorders>
            <w:vAlign w:val="center"/>
            <w:hideMark/>
          </w:tcPr>
          <w:p w14:paraId="3407A401" w14:textId="77777777" w:rsidR="00B275B1" w:rsidRPr="00B275B1" w:rsidRDefault="00B275B1" w:rsidP="00B275B1">
            <w:pPr>
              <w:spacing w:after="0" w:line="240" w:lineRule="auto"/>
              <w:rPr>
                <w:rFonts w:ascii="Arial" w:eastAsia="Times New Roman" w:hAnsi="Arial" w:cs="Arial"/>
                <w:color w:val="000000"/>
                <w:sz w:val="18"/>
                <w:szCs w:val="18"/>
              </w:rPr>
            </w:pPr>
          </w:p>
        </w:tc>
        <w:tc>
          <w:tcPr>
            <w:tcW w:w="160" w:type="dxa"/>
            <w:tcBorders>
              <w:top w:val="nil"/>
              <w:left w:val="nil"/>
              <w:bottom w:val="nil"/>
              <w:right w:val="nil"/>
            </w:tcBorders>
            <w:shd w:val="clear" w:color="auto" w:fill="auto"/>
            <w:noWrap/>
            <w:vAlign w:val="bottom"/>
            <w:hideMark/>
          </w:tcPr>
          <w:p w14:paraId="242B910F" w14:textId="77777777" w:rsidR="00B275B1" w:rsidRPr="00B275B1" w:rsidRDefault="00B275B1" w:rsidP="00B275B1">
            <w:pPr>
              <w:spacing w:after="0" w:line="240" w:lineRule="auto"/>
              <w:jc w:val="center"/>
              <w:rPr>
                <w:rFonts w:ascii="Arial" w:eastAsia="Times New Roman" w:hAnsi="Arial" w:cs="Arial"/>
                <w:color w:val="000000"/>
                <w:sz w:val="18"/>
                <w:szCs w:val="18"/>
              </w:rPr>
            </w:pPr>
          </w:p>
        </w:tc>
      </w:tr>
      <w:tr w:rsidR="00F57195" w:rsidRPr="00B275B1" w14:paraId="61AD02E6" w14:textId="77777777" w:rsidTr="001E1E88">
        <w:trPr>
          <w:trHeight w:val="283"/>
          <w:jc w:val="center"/>
        </w:trPr>
        <w:tc>
          <w:tcPr>
            <w:tcW w:w="3818" w:type="dxa"/>
            <w:tcBorders>
              <w:top w:val="nil"/>
              <w:left w:val="single" w:sz="8" w:space="0" w:color="000000"/>
              <w:bottom w:val="single" w:sz="8" w:space="0" w:color="000000"/>
              <w:right w:val="single" w:sz="8" w:space="0" w:color="000000"/>
            </w:tcBorders>
            <w:shd w:val="clear" w:color="000000" w:fill="F2F2F2"/>
            <w:vAlign w:val="center"/>
            <w:hideMark/>
          </w:tcPr>
          <w:p w14:paraId="67B4EE4B" w14:textId="77777777" w:rsidR="00B275B1" w:rsidRPr="00B275B1" w:rsidRDefault="00B275B1" w:rsidP="00B275B1">
            <w:pPr>
              <w:spacing w:after="0" w:line="240" w:lineRule="auto"/>
              <w:rPr>
                <w:rFonts w:ascii="Arial" w:eastAsia="Times New Roman" w:hAnsi="Arial" w:cs="Arial"/>
                <w:color w:val="000000"/>
                <w:sz w:val="18"/>
                <w:szCs w:val="18"/>
              </w:rPr>
            </w:pPr>
            <w:r w:rsidRPr="00B275B1">
              <w:rPr>
                <w:rFonts w:ascii="Arial" w:eastAsia="Times New Roman" w:hAnsi="Arial" w:cs="Arial"/>
                <w:color w:val="000000"/>
                <w:sz w:val="18"/>
                <w:szCs w:val="18"/>
              </w:rPr>
              <w:t>Talento humano</w:t>
            </w:r>
          </w:p>
        </w:tc>
        <w:tc>
          <w:tcPr>
            <w:tcW w:w="1701" w:type="dxa"/>
            <w:tcBorders>
              <w:top w:val="nil"/>
              <w:left w:val="nil"/>
              <w:bottom w:val="single" w:sz="8" w:space="0" w:color="000000"/>
              <w:right w:val="single" w:sz="8" w:space="0" w:color="000000"/>
            </w:tcBorders>
            <w:shd w:val="clear" w:color="000000" w:fill="F2F2F2"/>
            <w:vAlign w:val="center"/>
            <w:hideMark/>
          </w:tcPr>
          <w:p w14:paraId="2326981A" w14:textId="77777777" w:rsidR="00B275B1" w:rsidRPr="00B275B1" w:rsidRDefault="00B275B1" w:rsidP="00B275B1">
            <w:pPr>
              <w:spacing w:after="0" w:line="240" w:lineRule="auto"/>
              <w:jc w:val="center"/>
              <w:rPr>
                <w:rFonts w:ascii="Arial" w:eastAsia="Times New Roman" w:hAnsi="Arial" w:cs="Arial"/>
                <w:color w:val="000000"/>
                <w:sz w:val="18"/>
                <w:szCs w:val="18"/>
              </w:rPr>
            </w:pPr>
            <w:r w:rsidRPr="00B275B1">
              <w:rPr>
                <w:rFonts w:ascii="Arial" w:eastAsia="Times New Roman" w:hAnsi="Arial" w:cs="Arial"/>
                <w:color w:val="000000"/>
                <w:sz w:val="18"/>
                <w:szCs w:val="18"/>
              </w:rPr>
              <w:t>3.1 – 3.2</w:t>
            </w:r>
          </w:p>
        </w:tc>
        <w:tc>
          <w:tcPr>
            <w:tcW w:w="2268" w:type="dxa"/>
            <w:tcBorders>
              <w:top w:val="nil"/>
              <w:left w:val="nil"/>
              <w:bottom w:val="single" w:sz="8" w:space="0" w:color="000000"/>
              <w:right w:val="single" w:sz="8" w:space="0" w:color="000000"/>
            </w:tcBorders>
            <w:shd w:val="clear" w:color="auto" w:fill="auto"/>
            <w:vAlign w:val="center"/>
            <w:hideMark/>
          </w:tcPr>
          <w:p w14:paraId="1AA5E3A8" w14:textId="77777777" w:rsidR="00B275B1" w:rsidRPr="00B275B1" w:rsidRDefault="00B275B1" w:rsidP="00B275B1">
            <w:pPr>
              <w:spacing w:after="0" w:line="240" w:lineRule="auto"/>
              <w:jc w:val="center"/>
              <w:rPr>
                <w:rFonts w:ascii="Arial" w:eastAsia="Times New Roman" w:hAnsi="Arial" w:cs="Arial"/>
                <w:color w:val="000000"/>
                <w:sz w:val="18"/>
                <w:szCs w:val="18"/>
              </w:rPr>
            </w:pPr>
            <w:r w:rsidRPr="00B275B1">
              <w:rPr>
                <w:rFonts w:ascii="Arial" w:eastAsia="Arial" w:hAnsi="Arial" w:cs="Arial"/>
                <w:color w:val="000000"/>
                <w:sz w:val="18"/>
                <w:szCs w:val="18"/>
              </w:rPr>
              <w:t>-</w:t>
            </w:r>
          </w:p>
        </w:tc>
        <w:tc>
          <w:tcPr>
            <w:tcW w:w="1134" w:type="dxa"/>
            <w:tcBorders>
              <w:top w:val="nil"/>
              <w:left w:val="nil"/>
              <w:bottom w:val="single" w:sz="8" w:space="0" w:color="000000"/>
              <w:right w:val="single" w:sz="8" w:space="0" w:color="000000"/>
            </w:tcBorders>
            <w:shd w:val="clear" w:color="auto" w:fill="auto"/>
            <w:vAlign w:val="center"/>
            <w:hideMark/>
          </w:tcPr>
          <w:p w14:paraId="691B5F13" w14:textId="77777777" w:rsidR="00B275B1" w:rsidRPr="00B275B1" w:rsidRDefault="00B275B1" w:rsidP="00B275B1">
            <w:pPr>
              <w:spacing w:after="0" w:line="240" w:lineRule="auto"/>
              <w:jc w:val="center"/>
              <w:rPr>
                <w:rFonts w:ascii="Arial" w:eastAsia="Times New Roman" w:hAnsi="Arial" w:cs="Arial"/>
                <w:color w:val="000000"/>
                <w:sz w:val="18"/>
                <w:szCs w:val="18"/>
              </w:rPr>
            </w:pPr>
            <w:r w:rsidRPr="00B275B1">
              <w:rPr>
                <w:rFonts w:ascii="Arial" w:eastAsia="Arial" w:hAnsi="Arial" w:cs="Arial"/>
                <w:color w:val="000000"/>
                <w:sz w:val="18"/>
                <w:szCs w:val="18"/>
              </w:rPr>
              <w:t>-</w:t>
            </w:r>
          </w:p>
        </w:tc>
        <w:tc>
          <w:tcPr>
            <w:tcW w:w="160" w:type="dxa"/>
            <w:vAlign w:val="center"/>
            <w:hideMark/>
          </w:tcPr>
          <w:p w14:paraId="5A1B3AD6" w14:textId="77777777" w:rsidR="00B275B1" w:rsidRPr="00B275B1" w:rsidRDefault="00B275B1" w:rsidP="00B275B1">
            <w:pPr>
              <w:spacing w:after="0" w:line="240" w:lineRule="auto"/>
              <w:rPr>
                <w:rFonts w:ascii="Times New Roman" w:eastAsia="Times New Roman" w:hAnsi="Times New Roman" w:cs="Times New Roman"/>
                <w:sz w:val="20"/>
                <w:szCs w:val="20"/>
              </w:rPr>
            </w:pPr>
          </w:p>
        </w:tc>
      </w:tr>
      <w:tr w:rsidR="00F57195" w:rsidRPr="00B275B1" w14:paraId="4F3190A7" w14:textId="77777777" w:rsidTr="001E1E88">
        <w:trPr>
          <w:trHeight w:val="283"/>
          <w:jc w:val="center"/>
        </w:trPr>
        <w:tc>
          <w:tcPr>
            <w:tcW w:w="3818" w:type="dxa"/>
            <w:tcBorders>
              <w:top w:val="nil"/>
              <w:left w:val="single" w:sz="8" w:space="0" w:color="000000"/>
              <w:bottom w:val="single" w:sz="8" w:space="0" w:color="000000"/>
              <w:right w:val="single" w:sz="8" w:space="0" w:color="000000"/>
            </w:tcBorders>
            <w:shd w:val="clear" w:color="000000" w:fill="F2F2F2"/>
            <w:vAlign w:val="center"/>
            <w:hideMark/>
          </w:tcPr>
          <w:p w14:paraId="4555259E" w14:textId="77777777" w:rsidR="00B275B1" w:rsidRPr="00B275B1" w:rsidRDefault="00B275B1" w:rsidP="00B275B1">
            <w:pPr>
              <w:spacing w:after="0" w:line="240" w:lineRule="auto"/>
              <w:rPr>
                <w:rFonts w:ascii="Arial" w:eastAsia="Times New Roman" w:hAnsi="Arial" w:cs="Arial"/>
                <w:color w:val="000000"/>
                <w:sz w:val="18"/>
                <w:szCs w:val="18"/>
              </w:rPr>
            </w:pPr>
            <w:r w:rsidRPr="00B275B1">
              <w:rPr>
                <w:rFonts w:ascii="Arial" w:eastAsia="Times New Roman" w:hAnsi="Arial" w:cs="Arial"/>
                <w:color w:val="000000"/>
                <w:sz w:val="18"/>
                <w:szCs w:val="18"/>
              </w:rPr>
              <w:t>Normativo y procedimental</w:t>
            </w:r>
          </w:p>
        </w:tc>
        <w:tc>
          <w:tcPr>
            <w:tcW w:w="1701" w:type="dxa"/>
            <w:tcBorders>
              <w:top w:val="nil"/>
              <w:left w:val="nil"/>
              <w:bottom w:val="single" w:sz="8" w:space="0" w:color="000000"/>
              <w:right w:val="single" w:sz="8" w:space="0" w:color="000000"/>
            </w:tcBorders>
            <w:shd w:val="clear" w:color="000000" w:fill="F2F2F2"/>
            <w:vAlign w:val="center"/>
            <w:hideMark/>
          </w:tcPr>
          <w:p w14:paraId="6E910619" w14:textId="77777777" w:rsidR="00B275B1" w:rsidRPr="00B275B1" w:rsidRDefault="00B275B1" w:rsidP="00B275B1">
            <w:pPr>
              <w:spacing w:after="0" w:line="240" w:lineRule="auto"/>
              <w:jc w:val="center"/>
              <w:rPr>
                <w:rFonts w:ascii="Arial" w:eastAsia="Times New Roman" w:hAnsi="Arial" w:cs="Arial"/>
                <w:color w:val="000000"/>
                <w:sz w:val="18"/>
                <w:szCs w:val="18"/>
              </w:rPr>
            </w:pPr>
            <w:r w:rsidRPr="00B275B1">
              <w:rPr>
                <w:rFonts w:ascii="Arial" w:eastAsia="Times New Roman" w:hAnsi="Arial" w:cs="Arial"/>
                <w:color w:val="000000"/>
                <w:sz w:val="18"/>
                <w:szCs w:val="18"/>
              </w:rPr>
              <w:t>4.1 – 4.2</w:t>
            </w:r>
          </w:p>
        </w:tc>
        <w:tc>
          <w:tcPr>
            <w:tcW w:w="2268" w:type="dxa"/>
            <w:tcBorders>
              <w:top w:val="nil"/>
              <w:left w:val="nil"/>
              <w:bottom w:val="single" w:sz="8" w:space="0" w:color="000000"/>
              <w:right w:val="single" w:sz="8" w:space="0" w:color="000000"/>
            </w:tcBorders>
            <w:shd w:val="clear" w:color="auto" w:fill="auto"/>
            <w:vAlign w:val="center"/>
            <w:hideMark/>
          </w:tcPr>
          <w:p w14:paraId="4CA3D5E8" w14:textId="77777777" w:rsidR="00B275B1" w:rsidRPr="00B275B1" w:rsidRDefault="00B275B1" w:rsidP="00B275B1">
            <w:pPr>
              <w:spacing w:after="0" w:line="240" w:lineRule="auto"/>
              <w:jc w:val="center"/>
              <w:rPr>
                <w:rFonts w:ascii="Arial" w:eastAsia="Times New Roman" w:hAnsi="Arial" w:cs="Arial"/>
                <w:color w:val="000000"/>
                <w:sz w:val="18"/>
                <w:szCs w:val="18"/>
              </w:rPr>
            </w:pPr>
            <w:r w:rsidRPr="00B275B1">
              <w:rPr>
                <w:rFonts w:ascii="Arial" w:eastAsia="Arial" w:hAnsi="Arial" w:cs="Arial"/>
                <w:color w:val="000000"/>
                <w:sz w:val="18"/>
                <w:szCs w:val="18"/>
              </w:rPr>
              <w:t>4.1</w:t>
            </w:r>
          </w:p>
        </w:tc>
        <w:tc>
          <w:tcPr>
            <w:tcW w:w="1134" w:type="dxa"/>
            <w:tcBorders>
              <w:top w:val="nil"/>
              <w:left w:val="nil"/>
              <w:bottom w:val="single" w:sz="8" w:space="0" w:color="000000"/>
              <w:right w:val="single" w:sz="8" w:space="0" w:color="000000"/>
            </w:tcBorders>
            <w:shd w:val="clear" w:color="auto" w:fill="auto"/>
            <w:vAlign w:val="center"/>
            <w:hideMark/>
          </w:tcPr>
          <w:p w14:paraId="4452039E" w14:textId="77777777" w:rsidR="00B275B1" w:rsidRPr="00B275B1" w:rsidRDefault="00B275B1" w:rsidP="00B275B1">
            <w:pPr>
              <w:spacing w:after="0" w:line="240" w:lineRule="auto"/>
              <w:jc w:val="center"/>
              <w:rPr>
                <w:rFonts w:ascii="Arial" w:eastAsia="Times New Roman" w:hAnsi="Arial" w:cs="Arial"/>
                <w:color w:val="000000"/>
                <w:sz w:val="18"/>
                <w:szCs w:val="18"/>
              </w:rPr>
            </w:pPr>
            <w:r w:rsidRPr="00B275B1">
              <w:rPr>
                <w:rFonts w:ascii="Arial" w:eastAsia="Arial" w:hAnsi="Arial" w:cs="Arial"/>
                <w:color w:val="000000"/>
                <w:sz w:val="18"/>
                <w:szCs w:val="18"/>
              </w:rPr>
              <w:t xml:space="preserve">  4-1</w:t>
            </w:r>
          </w:p>
        </w:tc>
        <w:tc>
          <w:tcPr>
            <w:tcW w:w="160" w:type="dxa"/>
            <w:vAlign w:val="center"/>
            <w:hideMark/>
          </w:tcPr>
          <w:p w14:paraId="1961922D" w14:textId="77777777" w:rsidR="00B275B1" w:rsidRPr="00B275B1" w:rsidRDefault="00B275B1" w:rsidP="00B275B1">
            <w:pPr>
              <w:spacing w:after="0" w:line="240" w:lineRule="auto"/>
              <w:rPr>
                <w:rFonts w:ascii="Times New Roman" w:eastAsia="Times New Roman" w:hAnsi="Times New Roman" w:cs="Times New Roman"/>
                <w:sz w:val="20"/>
                <w:szCs w:val="20"/>
              </w:rPr>
            </w:pPr>
          </w:p>
        </w:tc>
      </w:tr>
      <w:tr w:rsidR="00F57195" w:rsidRPr="00B275B1" w14:paraId="3D6B3ACA" w14:textId="77777777" w:rsidTr="001E1E88">
        <w:trPr>
          <w:trHeight w:val="283"/>
          <w:jc w:val="center"/>
        </w:trPr>
        <w:tc>
          <w:tcPr>
            <w:tcW w:w="3818" w:type="dxa"/>
            <w:tcBorders>
              <w:top w:val="nil"/>
              <w:left w:val="single" w:sz="8" w:space="0" w:color="000000"/>
              <w:bottom w:val="single" w:sz="8" w:space="0" w:color="000000"/>
              <w:right w:val="single" w:sz="8" w:space="0" w:color="000000"/>
            </w:tcBorders>
            <w:shd w:val="clear" w:color="000000" w:fill="F2F2F2"/>
            <w:vAlign w:val="center"/>
            <w:hideMark/>
          </w:tcPr>
          <w:p w14:paraId="3B873B5F" w14:textId="77777777" w:rsidR="00B275B1" w:rsidRPr="00B275B1" w:rsidRDefault="00B275B1" w:rsidP="00B275B1">
            <w:pPr>
              <w:spacing w:after="0" w:line="240" w:lineRule="auto"/>
              <w:rPr>
                <w:rFonts w:ascii="Arial" w:eastAsia="Times New Roman" w:hAnsi="Arial" w:cs="Arial"/>
                <w:color w:val="000000"/>
                <w:sz w:val="18"/>
                <w:szCs w:val="18"/>
              </w:rPr>
            </w:pPr>
            <w:r w:rsidRPr="00B275B1">
              <w:rPr>
                <w:rFonts w:ascii="Arial" w:eastAsia="Times New Roman" w:hAnsi="Arial" w:cs="Arial"/>
                <w:color w:val="000000"/>
                <w:sz w:val="18"/>
                <w:szCs w:val="18"/>
              </w:rPr>
              <w:t>Relacionamiento con el ciudadano</w:t>
            </w:r>
          </w:p>
        </w:tc>
        <w:tc>
          <w:tcPr>
            <w:tcW w:w="1701" w:type="dxa"/>
            <w:tcBorders>
              <w:top w:val="nil"/>
              <w:left w:val="nil"/>
              <w:bottom w:val="single" w:sz="8" w:space="0" w:color="000000"/>
              <w:right w:val="single" w:sz="8" w:space="0" w:color="000000"/>
            </w:tcBorders>
            <w:shd w:val="clear" w:color="000000" w:fill="F2F2F2"/>
            <w:vAlign w:val="center"/>
            <w:hideMark/>
          </w:tcPr>
          <w:p w14:paraId="4DFD8A25" w14:textId="77777777" w:rsidR="00B275B1" w:rsidRPr="00B275B1" w:rsidRDefault="00B275B1" w:rsidP="00B275B1">
            <w:pPr>
              <w:spacing w:after="0" w:line="240" w:lineRule="auto"/>
              <w:jc w:val="center"/>
              <w:rPr>
                <w:rFonts w:ascii="Arial" w:eastAsia="Times New Roman" w:hAnsi="Arial" w:cs="Arial"/>
                <w:color w:val="000000"/>
                <w:sz w:val="18"/>
                <w:szCs w:val="18"/>
              </w:rPr>
            </w:pPr>
            <w:r w:rsidRPr="00B275B1">
              <w:rPr>
                <w:rFonts w:ascii="Arial" w:eastAsia="Times New Roman" w:hAnsi="Arial" w:cs="Arial"/>
                <w:color w:val="000000"/>
                <w:sz w:val="18"/>
                <w:szCs w:val="18"/>
              </w:rPr>
              <w:t xml:space="preserve">5.1 – 5.2 </w:t>
            </w:r>
          </w:p>
        </w:tc>
        <w:tc>
          <w:tcPr>
            <w:tcW w:w="2268" w:type="dxa"/>
            <w:tcBorders>
              <w:top w:val="nil"/>
              <w:left w:val="nil"/>
              <w:bottom w:val="single" w:sz="8" w:space="0" w:color="000000"/>
              <w:right w:val="single" w:sz="8" w:space="0" w:color="000000"/>
            </w:tcBorders>
            <w:shd w:val="clear" w:color="auto" w:fill="auto"/>
            <w:vAlign w:val="center"/>
            <w:hideMark/>
          </w:tcPr>
          <w:p w14:paraId="12A99718" w14:textId="77777777" w:rsidR="00B275B1" w:rsidRPr="00B275B1" w:rsidRDefault="00B275B1" w:rsidP="00B275B1">
            <w:pPr>
              <w:spacing w:after="0" w:line="240" w:lineRule="auto"/>
              <w:jc w:val="center"/>
              <w:rPr>
                <w:rFonts w:ascii="Arial" w:eastAsia="Times New Roman" w:hAnsi="Arial" w:cs="Arial"/>
                <w:color w:val="000000"/>
                <w:sz w:val="18"/>
                <w:szCs w:val="18"/>
              </w:rPr>
            </w:pPr>
            <w:r w:rsidRPr="00B275B1">
              <w:rPr>
                <w:rFonts w:ascii="Arial" w:eastAsia="Arial" w:hAnsi="Arial" w:cs="Arial"/>
                <w:color w:val="000000"/>
                <w:sz w:val="18"/>
                <w:szCs w:val="18"/>
              </w:rPr>
              <w:t>-</w:t>
            </w:r>
          </w:p>
        </w:tc>
        <w:tc>
          <w:tcPr>
            <w:tcW w:w="1134" w:type="dxa"/>
            <w:tcBorders>
              <w:top w:val="nil"/>
              <w:left w:val="nil"/>
              <w:bottom w:val="single" w:sz="8" w:space="0" w:color="000000"/>
              <w:right w:val="single" w:sz="8" w:space="0" w:color="000000"/>
            </w:tcBorders>
            <w:shd w:val="clear" w:color="auto" w:fill="auto"/>
            <w:vAlign w:val="center"/>
            <w:hideMark/>
          </w:tcPr>
          <w:p w14:paraId="0F162B8B" w14:textId="77777777" w:rsidR="00B275B1" w:rsidRPr="00B275B1" w:rsidRDefault="00B275B1" w:rsidP="00B275B1">
            <w:pPr>
              <w:spacing w:after="0" w:line="240" w:lineRule="auto"/>
              <w:jc w:val="center"/>
              <w:rPr>
                <w:rFonts w:ascii="Arial" w:eastAsia="Times New Roman" w:hAnsi="Arial" w:cs="Arial"/>
                <w:color w:val="000000"/>
                <w:sz w:val="18"/>
                <w:szCs w:val="18"/>
              </w:rPr>
            </w:pPr>
            <w:r w:rsidRPr="00B275B1">
              <w:rPr>
                <w:rFonts w:ascii="Arial" w:eastAsia="Arial" w:hAnsi="Arial" w:cs="Arial"/>
                <w:color w:val="000000"/>
                <w:sz w:val="18"/>
                <w:szCs w:val="18"/>
              </w:rPr>
              <w:t>-</w:t>
            </w:r>
          </w:p>
        </w:tc>
        <w:tc>
          <w:tcPr>
            <w:tcW w:w="160" w:type="dxa"/>
            <w:vAlign w:val="center"/>
            <w:hideMark/>
          </w:tcPr>
          <w:p w14:paraId="60913355" w14:textId="77777777" w:rsidR="00B275B1" w:rsidRPr="00B275B1" w:rsidRDefault="00B275B1" w:rsidP="00B275B1">
            <w:pPr>
              <w:spacing w:after="0" w:line="240" w:lineRule="auto"/>
              <w:rPr>
                <w:rFonts w:ascii="Times New Roman" w:eastAsia="Times New Roman" w:hAnsi="Times New Roman" w:cs="Times New Roman"/>
                <w:sz w:val="20"/>
                <w:szCs w:val="20"/>
              </w:rPr>
            </w:pPr>
          </w:p>
        </w:tc>
      </w:tr>
    </w:tbl>
    <w:p w14:paraId="630B7CE4" w14:textId="4AC3238C" w:rsidR="00B275B1" w:rsidRDefault="00B275B1" w:rsidP="00B816A1">
      <w:pPr>
        <w:spacing w:after="0" w:line="240" w:lineRule="auto"/>
        <w:contextualSpacing/>
        <w:jc w:val="center"/>
        <w:rPr>
          <w:rFonts w:ascii="Arial" w:eastAsia="Arial" w:hAnsi="Arial" w:cs="Arial"/>
          <w:b/>
          <w:sz w:val="20"/>
          <w:szCs w:val="20"/>
        </w:rPr>
      </w:pPr>
    </w:p>
    <w:p w14:paraId="567DC767" w14:textId="77777777" w:rsidR="00C20736" w:rsidRPr="008A5CC8" w:rsidRDefault="008A5CC8" w:rsidP="00B816A1">
      <w:pPr>
        <w:spacing w:after="0" w:line="240" w:lineRule="auto"/>
        <w:contextualSpacing/>
        <w:jc w:val="both"/>
        <w:rPr>
          <w:rFonts w:ascii="Arial" w:eastAsia="Arial" w:hAnsi="Arial" w:cs="Arial"/>
        </w:rPr>
      </w:pPr>
      <w:r w:rsidRPr="008A5CC8">
        <w:rPr>
          <w:rFonts w:ascii="Arial" w:eastAsia="Arial" w:hAnsi="Arial" w:cs="Arial"/>
        </w:rPr>
        <w:t>Las siguientes actividades no se cumplieron en el plazo programado:</w:t>
      </w:r>
    </w:p>
    <w:p w14:paraId="32579395" w14:textId="77777777" w:rsidR="00C20736" w:rsidRPr="008A5CC8" w:rsidRDefault="00C20736" w:rsidP="00B816A1">
      <w:pPr>
        <w:spacing w:after="0" w:line="240" w:lineRule="auto"/>
        <w:contextualSpacing/>
        <w:jc w:val="both"/>
        <w:rPr>
          <w:rFonts w:ascii="Arial" w:eastAsia="Arial" w:hAnsi="Arial" w:cs="Arial"/>
        </w:rPr>
      </w:pPr>
    </w:p>
    <w:p w14:paraId="64C59ACF" w14:textId="77777777" w:rsidR="00C20736" w:rsidRPr="008A5CC8" w:rsidRDefault="008A5CC8" w:rsidP="00D86152">
      <w:pPr>
        <w:numPr>
          <w:ilvl w:val="0"/>
          <w:numId w:val="21"/>
        </w:numPr>
        <w:spacing w:after="0" w:line="240" w:lineRule="auto"/>
        <w:ind w:left="426"/>
        <w:contextualSpacing/>
        <w:jc w:val="both"/>
        <w:rPr>
          <w:rFonts w:ascii="Arial" w:eastAsia="Arial" w:hAnsi="Arial" w:cs="Arial"/>
        </w:rPr>
      </w:pPr>
      <w:r w:rsidRPr="008A5CC8">
        <w:rPr>
          <w:rFonts w:ascii="Arial" w:eastAsia="Arial" w:hAnsi="Arial" w:cs="Arial"/>
        </w:rPr>
        <w:t xml:space="preserve">Actividad 2.2: Implementar interface para que a las PQRDS se les asigne su radicado en Bogotá te </w:t>
      </w:r>
      <w:r w:rsidR="002846C8" w:rsidRPr="008A5CC8">
        <w:rPr>
          <w:rFonts w:ascii="Arial" w:eastAsia="Arial" w:hAnsi="Arial" w:cs="Arial"/>
        </w:rPr>
        <w:t>escucha y</w:t>
      </w:r>
      <w:r w:rsidRPr="008A5CC8">
        <w:rPr>
          <w:rFonts w:ascii="Arial" w:eastAsia="Arial" w:hAnsi="Arial" w:cs="Arial"/>
        </w:rPr>
        <w:t xml:space="preserve"> ORFEO de manera simultánea.</w:t>
      </w:r>
    </w:p>
    <w:p w14:paraId="0BD0F5AF" w14:textId="77777777" w:rsidR="00C20736" w:rsidRPr="008A5CC8" w:rsidRDefault="00C20736" w:rsidP="00B816A1">
      <w:pPr>
        <w:spacing w:after="0" w:line="240" w:lineRule="auto"/>
        <w:ind w:left="720"/>
        <w:contextualSpacing/>
        <w:jc w:val="both"/>
        <w:rPr>
          <w:rFonts w:ascii="Arial" w:eastAsia="Arial" w:hAnsi="Arial" w:cs="Arial"/>
        </w:rPr>
      </w:pPr>
    </w:p>
    <w:p w14:paraId="6A6DDF10" w14:textId="77777777" w:rsidR="00C20736" w:rsidRPr="00F22A7C" w:rsidRDefault="008A5CC8" w:rsidP="00D86152">
      <w:pPr>
        <w:numPr>
          <w:ilvl w:val="0"/>
          <w:numId w:val="21"/>
        </w:numPr>
        <w:spacing w:after="0" w:line="240" w:lineRule="auto"/>
        <w:ind w:left="426"/>
        <w:contextualSpacing/>
        <w:jc w:val="both"/>
        <w:rPr>
          <w:rFonts w:ascii="Arial" w:eastAsia="Arial" w:hAnsi="Arial" w:cs="Arial"/>
        </w:rPr>
      </w:pPr>
      <w:r w:rsidRPr="008A5CC8">
        <w:rPr>
          <w:rFonts w:ascii="Arial" w:eastAsia="Arial" w:hAnsi="Arial" w:cs="Arial"/>
        </w:rPr>
        <w:t xml:space="preserve">Actividad 2.5: Definir temas y cronograma para realizar en la página web de la entidad salas de discusión o foros donde los ciudadanos puedan participar sobre temas inherentes a la misionalidad del IDRD </w:t>
      </w:r>
      <w:r w:rsidR="002846C8" w:rsidRPr="008A5CC8">
        <w:rPr>
          <w:rFonts w:ascii="Arial" w:eastAsia="Arial" w:hAnsi="Arial" w:cs="Arial"/>
        </w:rPr>
        <w:t>(Atender</w:t>
      </w:r>
      <w:r w:rsidRPr="008A5CC8">
        <w:rPr>
          <w:rFonts w:ascii="Arial" w:eastAsia="Arial" w:hAnsi="Arial" w:cs="Arial"/>
        </w:rPr>
        <w:t xml:space="preserve"> foro) </w:t>
      </w:r>
    </w:p>
    <w:p w14:paraId="14135443" w14:textId="77777777" w:rsidR="00C20736" w:rsidRPr="008A5CC8" w:rsidRDefault="008A5CC8" w:rsidP="00B816A1">
      <w:pPr>
        <w:spacing w:after="0" w:line="240" w:lineRule="auto"/>
        <w:ind w:left="720"/>
        <w:contextualSpacing/>
        <w:jc w:val="both"/>
        <w:rPr>
          <w:rFonts w:ascii="Arial" w:eastAsia="Arial" w:hAnsi="Arial" w:cs="Arial"/>
        </w:rPr>
      </w:pPr>
      <w:r w:rsidRPr="008A5CC8">
        <w:rPr>
          <w:rFonts w:ascii="Arial" w:eastAsia="Arial" w:hAnsi="Arial" w:cs="Arial"/>
        </w:rPr>
        <w:t xml:space="preserve"> </w:t>
      </w:r>
    </w:p>
    <w:p w14:paraId="449453F3" w14:textId="2D523260" w:rsidR="00C20736" w:rsidRDefault="008A5CC8" w:rsidP="00B816A1">
      <w:pPr>
        <w:spacing w:after="0" w:line="240" w:lineRule="auto"/>
        <w:contextualSpacing/>
        <w:jc w:val="both"/>
        <w:rPr>
          <w:rFonts w:ascii="Arial" w:eastAsia="Arial" w:hAnsi="Arial" w:cs="Arial"/>
          <w:b/>
        </w:rPr>
      </w:pPr>
      <w:r w:rsidRPr="008A5CC8">
        <w:rPr>
          <w:rFonts w:ascii="Arial" w:eastAsia="Arial" w:hAnsi="Arial" w:cs="Arial"/>
          <w:b/>
        </w:rPr>
        <w:t>Recomendaciones:</w:t>
      </w:r>
    </w:p>
    <w:p w14:paraId="4563678A" w14:textId="77777777" w:rsidR="00033C0C" w:rsidRPr="008A5CC8" w:rsidRDefault="00033C0C" w:rsidP="00B816A1">
      <w:pPr>
        <w:spacing w:after="0" w:line="240" w:lineRule="auto"/>
        <w:contextualSpacing/>
        <w:jc w:val="both"/>
        <w:rPr>
          <w:rFonts w:ascii="Arial" w:eastAsia="Arial" w:hAnsi="Arial" w:cs="Arial"/>
          <w:b/>
        </w:rPr>
      </w:pPr>
    </w:p>
    <w:p w14:paraId="0965614E" w14:textId="77777777" w:rsidR="00C20736" w:rsidRPr="008A5CC8" w:rsidRDefault="008A5CC8" w:rsidP="00B816A1">
      <w:pPr>
        <w:spacing w:after="0" w:line="240" w:lineRule="auto"/>
        <w:contextualSpacing/>
        <w:jc w:val="both"/>
        <w:rPr>
          <w:rFonts w:ascii="Arial" w:eastAsia="Arial" w:hAnsi="Arial" w:cs="Arial"/>
        </w:rPr>
      </w:pPr>
      <w:r w:rsidRPr="008A5CC8">
        <w:rPr>
          <w:rFonts w:ascii="Arial" w:eastAsia="Arial" w:hAnsi="Arial" w:cs="Arial"/>
        </w:rPr>
        <w:t>Subcomponente 1: Estructura Administrativa y Direccionamiento estratégico</w:t>
      </w:r>
    </w:p>
    <w:p w14:paraId="1152A084" w14:textId="77777777" w:rsidR="00C20736" w:rsidRPr="008A5CC8" w:rsidRDefault="008A5CC8" w:rsidP="00B816A1">
      <w:pPr>
        <w:spacing w:after="0" w:line="240" w:lineRule="auto"/>
        <w:contextualSpacing/>
        <w:jc w:val="both"/>
        <w:rPr>
          <w:rFonts w:ascii="Arial" w:eastAsia="Arial" w:hAnsi="Arial" w:cs="Arial"/>
        </w:rPr>
      </w:pPr>
      <w:r w:rsidRPr="008A5CC8">
        <w:rPr>
          <w:rFonts w:ascii="Arial" w:eastAsia="Arial" w:hAnsi="Arial" w:cs="Arial"/>
        </w:rPr>
        <w:t xml:space="preserve"> </w:t>
      </w:r>
    </w:p>
    <w:p w14:paraId="29E49DC1" w14:textId="3EAF24B9" w:rsidR="00C20736" w:rsidRDefault="008A5CC8" w:rsidP="00D86152">
      <w:pPr>
        <w:numPr>
          <w:ilvl w:val="0"/>
          <w:numId w:val="21"/>
        </w:numPr>
        <w:spacing w:after="0" w:line="240" w:lineRule="auto"/>
        <w:ind w:left="426"/>
        <w:contextualSpacing/>
        <w:jc w:val="both"/>
        <w:rPr>
          <w:rFonts w:ascii="Arial" w:eastAsia="Arial" w:hAnsi="Arial" w:cs="Arial"/>
        </w:rPr>
      </w:pPr>
      <w:r w:rsidRPr="008A5CC8">
        <w:rPr>
          <w:rFonts w:ascii="Arial" w:eastAsia="Arial" w:hAnsi="Arial" w:cs="Arial"/>
        </w:rPr>
        <w:t xml:space="preserve">De acuerdo con lo observado en el primer cuatrimestre del año 2021, se debe mantener la oportunidad en cuanto a la presentación </w:t>
      </w:r>
      <w:r w:rsidR="002846C8" w:rsidRPr="008A5CC8">
        <w:rPr>
          <w:rFonts w:ascii="Arial" w:eastAsia="Arial" w:hAnsi="Arial" w:cs="Arial"/>
        </w:rPr>
        <w:t>del informe</w:t>
      </w:r>
      <w:r w:rsidRPr="008A5CC8">
        <w:rPr>
          <w:rFonts w:ascii="Arial" w:eastAsia="Arial" w:hAnsi="Arial" w:cs="Arial"/>
        </w:rPr>
        <w:t xml:space="preserve"> </w:t>
      </w:r>
      <w:r w:rsidR="00B275B1">
        <w:rPr>
          <w:rFonts w:ascii="Arial" w:eastAsia="Arial" w:hAnsi="Arial" w:cs="Arial"/>
        </w:rPr>
        <w:t xml:space="preserve">según </w:t>
      </w:r>
      <w:r w:rsidRPr="008A5CC8">
        <w:rPr>
          <w:rFonts w:ascii="Arial" w:eastAsia="Arial" w:hAnsi="Arial" w:cs="Arial"/>
        </w:rPr>
        <w:t>las fechas de compromiso</w:t>
      </w:r>
      <w:r w:rsidR="00B275B1">
        <w:rPr>
          <w:rFonts w:ascii="Arial" w:eastAsia="Arial" w:hAnsi="Arial" w:cs="Arial"/>
        </w:rPr>
        <w:t xml:space="preserve"> </w:t>
      </w:r>
      <w:r w:rsidRPr="008A5CC8">
        <w:rPr>
          <w:rFonts w:ascii="Arial" w:eastAsia="Arial" w:hAnsi="Arial" w:cs="Arial"/>
        </w:rPr>
        <w:t>estableci</w:t>
      </w:r>
      <w:r w:rsidR="00B275B1">
        <w:rPr>
          <w:rFonts w:ascii="Arial" w:eastAsia="Arial" w:hAnsi="Arial" w:cs="Arial"/>
        </w:rPr>
        <w:t>das</w:t>
      </w:r>
      <w:r w:rsidRPr="008A5CC8">
        <w:rPr>
          <w:rFonts w:ascii="Arial" w:eastAsia="Arial" w:hAnsi="Arial" w:cs="Arial"/>
        </w:rPr>
        <w:t xml:space="preserve">. Adicionalmente y teniendo en cuenta que el informe es una actividad periódica es </w:t>
      </w:r>
      <w:r w:rsidR="002846C8" w:rsidRPr="008A5CC8">
        <w:rPr>
          <w:rFonts w:ascii="Arial" w:eastAsia="Arial" w:hAnsi="Arial" w:cs="Arial"/>
        </w:rPr>
        <w:t>necesario mantener</w:t>
      </w:r>
      <w:r w:rsidRPr="008A5CC8">
        <w:rPr>
          <w:rFonts w:ascii="Arial" w:eastAsia="Arial" w:hAnsi="Arial" w:cs="Arial"/>
        </w:rPr>
        <w:t xml:space="preserve"> su ejecución y seguimiento.</w:t>
      </w:r>
    </w:p>
    <w:p w14:paraId="6020967C" w14:textId="77777777" w:rsidR="00B275B1" w:rsidRPr="008A5CC8" w:rsidRDefault="00B275B1" w:rsidP="00B275B1">
      <w:pPr>
        <w:spacing w:after="0" w:line="240" w:lineRule="auto"/>
        <w:ind w:left="720"/>
        <w:contextualSpacing/>
        <w:jc w:val="both"/>
        <w:rPr>
          <w:rFonts w:ascii="Arial" w:eastAsia="Arial" w:hAnsi="Arial" w:cs="Arial"/>
        </w:rPr>
      </w:pPr>
    </w:p>
    <w:p w14:paraId="4284B8A0" w14:textId="77777777" w:rsidR="00C20736" w:rsidRPr="008A5CC8" w:rsidRDefault="008A5CC8" w:rsidP="00B816A1">
      <w:pPr>
        <w:spacing w:after="0" w:line="240" w:lineRule="auto"/>
        <w:contextualSpacing/>
        <w:jc w:val="both"/>
        <w:rPr>
          <w:rFonts w:ascii="Arial" w:eastAsia="Arial" w:hAnsi="Arial" w:cs="Arial"/>
        </w:rPr>
      </w:pPr>
      <w:r w:rsidRPr="008A5CC8">
        <w:rPr>
          <w:rFonts w:ascii="Arial" w:eastAsia="Arial" w:hAnsi="Arial" w:cs="Arial"/>
        </w:rPr>
        <w:t>Subcomponente 2: Fortalecimiento de los Canales de Atención.</w:t>
      </w:r>
    </w:p>
    <w:p w14:paraId="78AB9ED9" w14:textId="77777777" w:rsidR="00C20736" w:rsidRPr="008A5CC8" w:rsidRDefault="008A5CC8" w:rsidP="00B816A1">
      <w:pPr>
        <w:spacing w:after="0" w:line="240" w:lineRule="auto"/>
        <w:contextualSpacing/>
        <w:jc w:val="both"/>
        <w:rPr>
          <w:rFonts w:ascii="Arial" w:eastAsia="Arial" w:hAnsi="Arial" w:cs="Arial"/>
        </w:rPr>
      </w:pPr>
      <w:r w:rsidRPr="008A5CC8">
        <w:rPr>
          <w:rFonts w:ascii="Arial" w:eastAsia="Arial" w:hAnsi="Arial" w:cs="Arial"/>
        </w:rPr>
        <w:t xml:space="preserve"> </w:t>
      </w:r>
    </w:p>
    <w:p w14:paraId="6AF9EB08" w14:textId="77777777" w:rsidR="00C20736" w:rsidRPr="008A5CC8" w:rsidRDefault="008A5CC8" w:rsidP="00D86152">
      <w:pPr>
        <w:numPr>
          <w:ilvl w:val="0"/>
          <w:numId w:val="21"/>
        </w:numPr>
        <w:spacing w:after="0" w:line="240" w:lineRule="auto"/>
        <w:ind w:left="426"/>
        <w:contextualSpacing/>
        <w:jc w:val="both"/>
        <w:rPr>
          <w:rFonts w:ascii="Arial" w:eastAsia="Arial" w:hAnsi="Arial" w:cs="Arial"/>
        </w:rPr>
      </w:pPr>
      <w:r w:rsidRPr="008A5CC8">
        <w:rPr>
          <w:rFonts w:ascii="Arial" w:eastAsia="Arial" w:hAnsi="Arial" w:cs="Arial"/>
        </w:rPr>
        <w:t xml:space="preserve">Se debe identificar las causas raíz del incumplimiento dentro del alcance y fechas programadas de las actividades y tomar las acciones pertinentes para su estricto cumplimiento. </w:t>
      </w:r>
    </w:p>
    <w:p w14:paraId="10BA8A05" w14:textId="77777777" w:rsidR="00C20736" w:rsidRPr="008A5CC8" w:rsidRDefault="00C20736" w:rsidP="00B816A1">
      <w:pPr>
        <w:spacing w:after="0" w:line="240" w:lineRule="auto"/>
        <w:ind w:left="720"/>
        <w:contextualSpacing/>
        <w:jc w:val="both"/>
        <w:rPr>
          <w:rFonts w:ascii="Arial" w:eastAsia="Arial" w:hAnsi="Arial" w:cs="Arial"/>
        </w:rPr>
      </w:pPr>
    </w:p>
    <w:p w14:paraId="5F4D9BE2" w14:textId="4058BF39" w:rsidR="00C20736" w:rsidRPr="008A5CC8" w:rsidRDefault="008A5CC8" w:rsidP="00D86152">
      <w:pPr>
        <w:numPr>
          <w:ilvl w:val="0"/>
          <w:numId w:val="21"/>
        </w:numPr>
        <w:spacing w:after="0" w:line="240" w:lineRule="auto"/>
        <w:ind w:left="426"/>
        <w:contextualSpacing/>
        <w:jc w:val="both"/>
        <w:rPr>
          <w:rFonts w:ascii="Arial" w:eastAsia="Arial" w:hAnsi="Arial" w:cs="Arial"/>
        </w:rPr>
      </w:pPr>
      <w:r w:rsidRPr="008A5CC8">
        <w:rPr>
          <w:rFonts w:ascii="Arial" w:eastAsia="Arial" w:hAnsi="Arial" w:cs="Arial"/>
        </w:rPr>
        <w:t xml:space="preserve">Para próximos cortes en las actividades que involucran la difusión mediante las redes sociales, </w:t>
      </w:r>
      <w:r w:rsidR="005E0B3D" w:rsidRPr="008A5CC8">
        <w:rPr>
          <w:rFonts w:ascii="Arial" w:eastAsia="Arial" w:hAnsi="Arial" w:cs="Arial"/>
        </w:rPr>
        <w:t>planear para cada plataforma, el contenido del mensaje, su frecuencia y el periodo de tiempo en las que se van a realizar cada una de ellas.</w:t>
      </w:r>
    </w:p>
    <w:p w14:paraId="15F62776" w14:textId="77777777" w:rsidR="00B275B1" w:rsidRDefault="00B275B1" w:rsidP="00B816A1">
      <w:pPr>
        <w:spacing w:after="0" w:line="240" w:lineRule="auto"/>
        <w:contextualSpacing/>
        <w:jc w:val="both"/>
        <w:rPr>
          <w:rFonts w:ascii="Arial" w:eastAsia="Arial" w:hAnsi="Arial" w:cs="Arial"/>
        </w:rPr>
      </w:pPr>
    </w:p>
    <w:p w14:paraId="3F62248A" w14:textId="5D3A059C" w:rsidR="00C20736" w:rsidRPr="008A5CC8" w:rsidRDefault="008A5CC8" w:rsidP="00B816A1">
      <w:pPr>
        <w:spacing w:after="0" w:line="240" w:lineRule="auto"/>
        <w:contextualSpacing/>
        <w:jc w:val="both"/>
        <w:rPr>
          <w:rFonts w:ascii="Arial" w:eastAsia="Arial" w:hAnsi="Arial" w:cs="Arial"/>
        </w:rPr>
      </w:pPr>
      <w:r w:rsidRPr="008A5CC8">
        <w:rPr>
          <w:rFonts w:ascii="Arial" w:eastAsia="Arial" w:hAnsi="Arial" w:cs="Arial"/>
        </w:rPr>
        <w:t>Subcomponente 3: Talento Humano.</w:t>
      </w:r>
    </w:p>
    <w:p w14:paraId="33208A24" w14:textId="77777777" w:rsidR="00C20736" w:rsidRPr="008A5CC8" w:rsidRDefault="008A5CC8" w:rsidP="00B816A1">
      <w:pPr>
        <w:spacing w:after="0" w:line="240" w:lineRule="auto"/>
        <w:ind w:left="720"/>
        <w:contextualSpacing/>
        <w:jc w:val="both"/>
        <w:rPr>
          <w:rFonts w:ascii="Arial" w:eastAsia="Arial" w:hAnsi="Arial" w:cs="Arial"/>
        </w:rPr>
      </w:pPr>
      <w:r w:rsidRPr="008A5CC8">
        <w:rPr>
          <w:rFonts w:ascii="Arial" w:eastAsia="Arial" w:hAnsi="Arial" w:cs="Arial"/>
        </w:rPr>
        <w:t xml:space="preserve"> </w:t>
      </w:r>
    </w:p>
    <w:p w14:paraId="02604FEA" w14:textId="4F8EAF76" w:rsidR="00C20736" w:rsidRPr="008A5CC8" w:rsidRDefault="008A5CC8" w:rsidP="00D86152">
      <w:pPr>
        <w:numPr>
          <w:ilvl w:val="0"/>
          <w:numId w:val="21"/>
        </w:numPr>
        <w:spacing w:after="0" w:line="240" w:lineRule="auto"/>
        <w:ind w:left="426"/>
        <w:contextualSpacing/>
        <w:jc w:val="both"/>
        <w:rPr>
          <w:rFonts w:ascii="Arial" w:eastAsia="Arial" w:hAnsi="Arial" w:cs="Arial"/>
        </w:rPr>
      </w:pPr>
      <w:r w:rsidRPr="008A5CC8">
        <w:rPr>
          <w:rFonts w:ascii="Arial" w:eastAsia="Arial" w:hAnsi="Arial" w:cs="Arial"/>
        </w:rPr>
        <w:t xml:space="preserve">Se observa que </w:t>
      </w:r>
      <w:r w:rsidR="00B275B1">
        <w:rPr>
          <w:rFonts w:ascii="Arial" w:eastAsia="Arial" w:hAnsi="Arial" w:cs="Arial"/>
        </w:rPr>
        <w:t xml:space="preserve">realizaron </w:t>
      </w:r>
      <w:r w:rsidRPr="008A5CC8">
        <w:rPr>
          <w:rFonts w:ascii="Arial" w:eastAsia="Arial" w:hAnsi="Arial" w:cs="Arial"/>
        </w:rPr>
        <w:t xml:space="preserve">las actividades 3.1 y 3.2 de los productos programados para el </w:t>
      </w:r>
      <w:r w:rsidR="005E0B3D">
        <w:rPr>
          <w:rFonts w:ascii="Arial" w:eastAsia="Arial" w:hAnsi="Arial" w:cs="Arial"/>
        </w:rPr>
        <w:t>30 de abril de 2021;</w:t>
      </w:r>
      <w:r w:rsidRPr="008A5CC8">
        <w:rPr>
          <w:rFonts w:ascii="Arial" w:eastAsia="Arial" w:hAnsi="Arial" w:cs="Arial"/>
        </w:rPr>
        <w:t xml:space="preserve"> sin </w:t>
      </w:r>
      <w:r w:rsidR="002846C8" w:rsidRPr="008A5CC8">
        <w:rPr>
          <w:rFonts w:ascii="Arial" w:eastAsia="Arial" w:hAnsi="Arial" w:cs="Arial"/>
        </w:rPr>
        <w:t>embargo,</w:t>
      </w:r>
      <w:r w:rsidRPr="008A5CC8">
        <w:rPr>
          <w:rFonts w:ascii="Arial" w:eastAsia="Arial" w:hAnsi="Arial" w:cs="Arial"/>
        </w:rPr>
        <w:t xml:space="preserve"> se deben mantener las acciones y gestión aplicada para el cumplimiento de la </w:t>
      </w:r>
      <w:r w:rsidR="002846C8" w:rsidRPr="008A5CC8">
        <w:rPr>
          <w:rFonts w:ascii="Arial" w:eastAsia="Arial" w:hAnsi="Arial" w:cs="Arial"/>
        </w:rPr>
        <w:t>actividad en</w:t>
      </w:r>
      <w:r w:rsidRPr="008A5CC8">
        <w:rPr>
          <w:rFonts w:ascii="Arial" w:eastAsia="Arial" w:hAnsi="Arial" w:cs="Arial"/>
        </w:rPr>
        <w:t xml:space="preserve"> las siguientes fechas programadas.</w:t>
      </w:r>
    </w:p>
    <w:p w14:paraId="43E66666" w14:textId="77777777" w:rsidR="00C20736" w:rsidRPr="008A5CC8" w:rsidRDefault="00C20736" w:rsidP="00B816A1">
      <w:pPr>
        <w:spacing w:after="0" w:line="240" w:lineRule="auto"/>
        <w:ind w:left="720"/>
        <w:contextualSpacing/>
        <w:jc w:val="both"/>
        <w:rPr>
          <w:rFonts w:ascii="Arial" w:eastAsia="Arial" w:hAnsi="Arial" w:cs="Arial"/>
        </w:rPr>
      </w:pPr>
    </w:p>
    <w:p w14:paraId="78F33F34" w14:textId="77777777" w:rsidR="00C20736" w:rsidRPr="008A5CC8" w:rsidRDefault="008A5CC8" w:rsidP="00B816A1">
      <w:pPr>
        <w:spacing w:after="0" w:line="240" w:lineRule="auto"/>
        <w:contextualSpacing/>
        <w:jc w:val="both"/>
        <w:rPr>
          <w:rFonts w:ascii="Arial" w:eastAsia="Arial" w:hAnsi="Arial" w:cs="Arial"/>
        </w:rPr>
      </w:pPr>
      <w:r w:rsidRPr="008A5CC8">
        <w:rPr>
          <w:rFonts w:ascii="Arial" w:eastAsia="Arial" w:hAnsi="Arial" w:cs="Arial"/>
        </w:rPr>
        <w:t>Subcomponente 5: Relacionamiento con el Ciudadano</w:t>
      </w:r>
    </w:p>
    <w:p w14:paraId="26CCB12B" w14:textId="77777777" w:rsidR="00C20736" w:rsidRPr="008A5CC8" w:rsidRDefault="00C20736" w:rsidP="00B816A1">
      <w:pPr>
        <w:spacing w:after="0" w:line="240" w:lineRule="auto"/>
        <w:ind w:left="1080" w:hanging="360"/>
        <w:contextualSpacing/>
        <w:jc w:val="both"/>
        <w:rPr>
          <w:rFonts w:ascii="Arial" w:eastAsia="Arial" w:hAnsi="Arial" w:cs="Arial"/>
        </w:rPr>
      </w:pPr>
    </w:p>
    <w:p w14:paraId="15B57B17" w14:textId="77777777" w:rsidR="00C20736" w:rsidRPr="008A5CC8" w:rsidRDefault="008A5CC8" w:rsidP="00D86152">
      <w:pPr>
        <w:numPr>
          <w:ilvl w:val="0"/>
          <w:numId w:val="21"/>
        </w:numPr>
        <w:spacing w:after="0" w:line="240" w:lineRule="auto"/>
        <w:ind w:left="426"/>
        <w:contextualSpacing/>
        <w:jc w:val="both"/>
        <w:rPr>
          <w:rFonts w:ascii="Arial" w:eastAsia="Arial" w:hAnsi="Arial" w:cs="Arial"/>
        </w:rPr>
      </w:pPr>
      <w:r w:rsidRPr="008A5CC8">
        <w:rPr>
          <w:rFonts w:ascii="Arial" w:eastAsia="Arial" w:hAnsi="Arial" w:cs="Arial"/>
        </w:rPr>
        <w:t xml:space="preserve">Las actividades 5.1 y 5.2 tienen programado productos para el corte de abril y para el corte de octubre, se observa que no se cumplieron las programadas para este cuatrimestre, por lo </w:t>
      </w:r>
      <w:r w:rsidR="002846C8" w:rsidRPr="008A5CC8">
        <w:rPr>
          <w:rFonts w:ascii="Arial" w:eastAsia="Arial" w:hAnsi="Arial" w:cs="Arial"/>
        </w:rPr>
        <w:t>tanto,</w:t>
      </w:r>
      <w:r w:rsidRPr="008A5CC8">
        <w:rPr>
          <w:rFonts w:ascii="Arial" w:eastAsia="Arial" w:hAnsi="Arial" w:cs="Arial"/>
        </w:rPr>
        <w:t xml:space="preserve"> se recomienda identificar las causas raíz del incumplimiento dentro del alcance y fechas programadas de las actividades y tomar las acciones pertinentes para su estricto cumplimiento.</w:t>
      </w:r>
    </w:p>
    <w:p w14:paraId="6E3FEB3B" w14:textId="77777777" w:rsidR="00C20736" w:rsidRPr="008A5CC8" w:rsidRDefault="00C20736" w:rsidP="00B816A1">
      <w:pPr>
        <w:pBdr>
          <w:top w:val="nil"/>
          <w:left w:val="nil"/>
          <w:bottom w:val="nil"/>
          <w:right w:val="nil"/>
          <w:between w:val="nil"/>
        </w:pBdr>
        <w:spacing w:after="0" w:line="240" w:lineRule="auto"/>
        <w:ind w:left="1440"/>
        <w:contextualSpacing/>
        <w:jc w:val="both"/>
        <w:rPr>
          <w:rFonts w:ascii="Arial" w:eastAsia="Arial" w:hAnsi="Arial" w:cs="Arial"/>
        </w:rPr>
      </w:pPr>
    </w:p>
    <w:p w14:paraId="25303A62" w14:textId="77777777" w:rsidR="00C20736" w:rsidRPr="008A5CC8" w:rsidRDefault="008A5CC8" w:rsidP="00D86152">
      <w:pPr>
        <w:numPr>
          <w:ilvl w:val="0"/>
          <w:numId w:val="21"/>
        </w:numPr>
        <w:spacing w:after="0" w:line="240" w:lineRule="auto"/>
        <w:ind w:left="426"/>
        <w:contextualSpacing/>
        <w:jc w:val="both"/>
        <w:rPr>
          <w:rFonts w:ascii="Arial" w:eastAsia="Arial" w:hAnsi="Arial" w:cs="Arial"/>
        </w:rPr>
      </w:pPr>
      <w:r w:rsidRPr="008A5CC8">
        <w:rPr>
          <w:rFonts w:ascii="Arial" w:eastAsia="Arial" w:hAnsi="Arial" w:cs="Arial"/>
        </w:rPr>
        <w:t>Para las campañas de divulgación y promoción de temas mediante el uso de las redes sociales, planear para cada plataforma, el contenido del mensaje, su frecuencia y el periodo de tiempo en las que se van a realizar cada una de ellas.</w:t>
      </w:r>
    </w:p>
    <w:p w14:paraId="463C967F" w14:textId="77777777" w:rsidR="00C20736" w:rsidRPr="008A5CC8" w:rsidRDefault="008A5CC8" w:rsidP="00B816A1">
      <w:pPr>
        <w:spacing w:after="0" w:line="240" w:lineRule="auto"/>
        <w:ind w:left="720"/>
        <w:contextualSpacing/>
        <w:jc w:val="both"/>
        <w:rPr>
          <w:rFonts w:ascii="Arial" w:eastAsia="Arial" w:hAnsi="Arial" w:cs="Arial"/>
        </w:rPr>
      </w:pPr>
      <w:r w:rsidRPr="008A5CC8">
        <w:rPr>
          <w:rFonts w:ascii="Arial" w:eastAsia="Arial" w:hAnsi="Arial" w:cs="Arial"/>
        </w:rPr>
        <w:t xml:space="preserve"> </w:t>
      </w:r>
    </w:p>
    <w:p w14:paraId="1D665843" w14:textId="77777777" w:rsidR="00C20736" w:rsidRDefault="008A5CC8" w:rsidP="00B816A1">
      <w:pPr>
        <w:spacing w:after="0" w:line="240" w:lineRule="auto"/>
        <w:contextualSpacing/>
        <w:jc w:val="both"/>
        <w:rPr>
          <w:rFonts w:ascii="Arial" w:eastAsia="Arial" w:hAnsi="Arial" w:cs="Arial"/>
          <w:i/>
        </w:rPr>
      </w:pPr>
      <w:r w:rsidRPr="008A5CC8">
        <w:rPr>
          <w:rFonts w:ascii="Arial" w:eastAsia="Arial" w:hAnsi="Arial" w:cs="Arial"/>
        </w:rPr>
        <w:t xml:space="preserve">El resultado detallado del seguimiento realizado a este componente se encuentra en el Anexo denominado </w:t>
      </w:r>
      <w:r w:rsidRPr="008A5CC8">
        <w:rPr>
          <w:rFonts w:ascii="Arial" w:eastAsia="Arial" w:hAnsi="Arial" w:cs="Arial"/>
          <w:i/>
        </w:rPr>
        <w:t>“4. Atención al ciudadano”.</w:t>
      </w:r>
    </w:p>
    <w:p w14:paraId="638226BF" w14:textId="77777777" w:rsidR="00C20736" w:rsidRPr="008A5CC8" w:rsidRDefault="00C20736" w:rsidP="00B816A1">
      <w:pPr>
        <w:spacing w:after="0" w:line="240" w:lineRule="auto"/>
        <w:contextualSpacing/>
        <w:jc w:val="both"/>
        <w:rPr>
          <w:rFonts w:ascii="Arial" w:eastAsia="Arial" w:hAnsi="Arial" w:cs="Arial"/>
        </w:rPr>
      </w:pPr>
    </w:p>
    <w:p w14:paraId="1315588A" w14:textId="77777777" w:rsidR="00C20736" w:rsidRPr="008A5CC8" w:rsidRDefault="008A5CC8" w:rsidP="00B816A1">
      <w:pPr>
        <w:spacing w:after="0" w:line="240" w:lineRule="auto"/>
        <w:contextualSpacing/>
        <w:jc w:val="both"/>
        <w:rPr>
          <w:rFonts w:ascii="Arial" w:eastAsia="Arial" w:hAnsi="Arial" w:cs="Arial"/>
        </w:rPr>
      </w:pPr>
      <w:r w:rsidRPr="008A5CC8">
        <w:rPr>
          <w:rFonts w:ascii="Arial" w:eastAsia="Arial" w:hAnsi="Arial" w:cs="Arial"/>
          <w:b/>
        </w:rPr>
        <w:t>3.5. MECANISMOS PARA LA TRANSPARENCIA Y ACCESO A LA INFORMACIÓN</w:t>
      </w:r>
      <w:r w:rsidRPr="008A5CC8">
        <w:rPr>
          <w:rFonts w:ascii="Arial" w:eastAsia="Arial" w:hAnsi="Arial" w:cs="Arial"/>
        </w:rPr>
        <w:t xml:space="preserve"> </w:t>
      </w:r>
    </w:p>
    <w:p w14:paraId="34F24FDE" w14:textId="77777777" w:rsidR="00C20736" w:rsidRPr="008A5CC8" w:rsidRDefault="00C20736" w:rsidP="00B816A1">
      <w:pPr>
        <w:spacing w:after="0" w:line="240" w:lineRule="auto"/>
        <w:contextualSpacing/>
        <w:jc w:val="both"/>
        <w:rPr>
          <w:rFonts w:ascii="Arial" w:eastAsia="Arial" w:hAnsi="Arial" w:cs="Arial"/>
        </w:rPr>
      </w:pPr>
    </w:p>
    <w:p w14:paraId="4EEED828" w14:textId="56FC199E" w:rsidR="00C20736" w:rsidRPr="008A5CC8" w:rsidRDefault="008A5CC8" w:rsidP="00B816A1">
      <w:pPr>
        <w:spacing w:after="0" w:line="240" w:lineRule="auto"/>
        <w:contextualSpacing/>
        <w:jc w:val="both"/>
        <w:rPr>
          <w:rFonts w:ascii="Arial" w:eastAsia="Arial" w:hAnsi="Arial" w:cs="Arial"/>
        </w:rPr>
      </w:pPr>
      <w:r w:rsidRPr="008A5CC8">
        <w:rPr>
          <w:rFonts w:ascii="Arial" w:eastAsia="Arial" w:hAnsi="Arial" w:cs="Arial"/>
        </w:rPr>
        <w:t>Está compuesto por 5 subcomponentes y 19 actividades. No se finaliz</w:t>
      </w:r>
      <w:r w:rsidR="00EE3887">
        <w:rPr>
          <w:rFonts w:ascii="Arial" w:eastAsia="Arial" w:hAnsi="Arial" w:cs="Arial"/>
        </w:rPr>
        <w:t xml:space="preserve">ó </w:t>
      </w:r>
      <w:r w:rsidRPr="008A5CC8">
        <w:rPr>
          <w:rFonts w:ascii="Arial" w:eastAsia="Arial" w:hAnsi="Arial" w:cs="Arial"/>
        </w:rPr>
        <w:t xml:space="preserve">la actividad programada </w:t>
      </w:r>
      <w:r w:rsidR="00EE3887">
        <w:rPr>
          <w:rFonts w:ascii="Arial" w:eastAsia="Arial" w:hAnsi="Arial" w:cs="Arial"/>
        </w:rPr>
        <w:t xml:space="preserve">para el primer </w:t>
      </w:r>
      <w:r w:rsidR="002846C8" w:rsidRPr="008A5CC8">
        <w:rPr>
          <w:rFonts w:ascii="Arial" w:eastAsia="Arial" w:hAnsi="Arial" w:cs="Arial"/>
        </w:rPr>
        <w:t>cuatrimestre</w:t>
      </w:r>
      <w:r w:rsidR="00EE3887">
        <w:rPr>
          <w:rFonts w:ascii="Arial" w:eastAsia="Arial" w:hAnsi="Arial" w:cs="Arial"/>
        </w:rPr>
        <w:t xml:space="preserve"> de 2021</w:t>
      </w:r>
      <w:r w:rsidRPr="008A5CC8">
        <w:rPr>
          <w:rFonts w:ascii="Arial" w:eastAsia="Arial" w:hAnsi="Arial" w:cs="Arial"/>
        </w:rPr>
        <w:t>, tal como se muestra en la siguiente tabla por subcomponent</w:t>
      </w:r>
      <w:r w:rsidR="00EE3887">
        <w:rPr>
          <w:rFonts w:ascii="Arial" w:eastAsia="Arial" w:hAnsi="Arial" w:cs="Arial"/>
        </w:rPr>
        <w:t>e</w:t>
      </w:r>
      <w:r w:rsidRPr="008A5CC8">
        <w:rPr>
          <w:rFonts w:ascii="Arial" w:eastAsia="Arial" w:hAnsi="Arial" w:cs="Arial"/>
        </w:rPr>
        <w:t>:</w:t>
      </w:r>
    </w:p>
    <w:p w14:paraId="3BE74E93" w14:textId="77777777" w:rsidR="00C20736" w:rsidRPr="008A5CC8" w:rsidRDefault="00C20736" w:rsidP="00B816A1">
      <w:pPr>
        <w:spacing w:after="0" w:line="240" w:lineRule="auto"/>
        <w:contextualSpacing/>
        <w:jc w:val="both"/>
        <w:rPr>
          <w:rFonts w:ascii="Arial" w:eastAsia="Arial" w:hAnsi="Arial" w:cs="Arial"/>
        </w:rPr>
      </w:pPr>
    </w:p>
    <w:p w14:paraId="33BE214A" w14:textId="77777777" w:rsidR="00C20736" w:rsidRPr="008A5CC8" w:rsidRDefault="008A5CC8" w:rsidP="00B816A1">
      <w:pPr>
        <w:spacing w:after="0" w:line="240" w:lineRule="auto"/>
        <w:contextualSpacing/>
        <w:jc w:val="center"/>
        <w:rPr>
          <w:rFonts w:ascii="Arial" w:eastAsia="Arial" w:hAnsi="Arial" w:cs="Arial"/>
        </w:rPr>
      </w:pPr>
      <w:r w:rsidRPr="008A5CC8">
        <w:rPr>
          <w:rFonts w:ascii="Arial" w:eastAsia="Arial" w:hAnsi="Arial" w:cs="Arial"/>
          <w:b/>
          <w:sz w:val="20"/>
          <w:szCs w:val="20"/>
        </w:rPr>
        <w:t>Tabla 5. Estado actividades a 30/04/2021</w:t>
      </w:r>
    </w:p>
    <w:tbl>
      <w:tblPr>
        <w:tblStyle w:val="a8"/>
        <w:tblW w:w="9488" w:type="dxa"/>
        <w:jc w:val="center"/>
        <w:tblInd w:w="0" w:type="dxa"/>
        <w:tblBorders>
          <w:top w:val="single" w:sz="8" w:space="0" w:color="000000"/>
          <w:left w:val="single" w:sz="8" w:space="0" w:color="000000"/>
          <w:bottom w:val="single" w:sz="8" w:space="0" w:color="000000"/>
          <w:right w:val="single" w:sz="8" w:space="0" w:color="000000"/>
          <w:insideH w:val="single" w:sz="4" w:space="0" w:color="000000"/>
          <w:insideV w:val="single" w:sz="4" w:space="0" w:color="000000"/>
        </w:tblBorders>
        <w:tblLayout w:type="fixed"/>
        <w:tblCellMar>
          <w:top w:w="0" w:type="dxa"/>
          <w:bottom w:w="0" w:type="dxa"/>
        </w:tblCellMar>
        <w:tblLook w:val="0400" w:firstRow="0" w:lastRow="0" w:firstColumn="0" w:lastColumn="0" w:noHBand="0" w:noVBand="1"/>
      </w:tblPr>
      <w:tblGrid>
        <w:gridCol w:w="4973"/>
        <w:gridCol w:w="1963"/>
        <w:gridCol w:w="1276"/>
        <w:gridCol w:w="1276"/>
      </w:tblGrid>
      <w:tr w:rsidR="00C20736" w:rsidRPr="008A5CC8" w14:paraId="62200DD0" w14:textId="77777777" w:rsidTr="00EE3887">
        <w:trPr>
          <w:trHeight w:val="20"/>
          <w:jc w:val="center"/>
        </w:trPr>
        <w:tc>
          <w:tcPr>
            <w:tcW w:w="4973" w:type="dxa"/>
            <w:shd w:val="clear" w:color="auto" w:fill="F2F2F2"/>
            <w:vAlign w:val="center"/>
          </w:tcPr>
          <w:p w14:paraId="200FDD17" w14:textId="77777777" w:rsidR="00C20736" w:rsidRPr="008A5CC8" w:rsidRDefault="008A5CC8" w:rsidP="00B816A1">
            <w:pPr>
              <w:contextualSpacing/>
              <w:jc w:val="center"/>
              <w:rPr>
                <w:rFonts w:ascii="Arial" w:eastAsia="Arial" w:hAnsi="Arial" w:cs="Arial"/>
                <w:b/>
                <w:sz w:val="18"/>
                <w:szCs w:val="18"/>
              </w:rPr>
            </w:pPr>
            <w:r w:rsidRPr="008A5CC8">
              <w:rPr>
                <w:rFonts w:ascii="Arial" w:eastAsia="Arial" w:hAnsi="Arial" w:cs="Arial"/>
                <w:b/>
                <w:sz w:val="18"/>
                <w:szCs w:val="18"/>
              </w:rPr>
              <w:t>Subcomponente</w:t>
            </w:r>
          </w:p>
        </w:tc>
        <w:tc>
          <w:tcPr>
            <w:tcW w:w="1963" w:type="dxa"/>
            <w:shd w:val="clear" w:color="auto" w:fill="F2F2F2"/>
            <w:vAlign w:val="center"/>
          </w:tcPr>
          <w:p w14:paraId="1BA18097" w14:textId="77777777" w:rsidR="00C20736" w:rsidRPr="008A5CC8" w:rsidRDefault="008A5CC8" w:rsidP="00B816A1">
            <w:pPr>
              <w:contextualSpacing/>
              <w:jc w:val="center"/>
              <w:rPr>
                <w:rFonts w:ascii="Arial" w:eastAsia="Arial" w:hAnsi="Arial" w:cs="Arial"/>
                <w:b/>
                <w:sz w:val="18"/>
                <w:szCs w:val="18"/>
              </w:rPr>
            </w:pPr>
            <w:r w:rsidRPr="008A5CC8">
              <w:rPr>
                <w:rFonts w:ascii="Arial" w:eastAsia="Arial" w:hAnsi="Arial" w:cs="Arial"/>
                <w:b/>
                <w:sz w:val="18"/>
                <w:szCs w:val="18"/>
              </w:rPr>
              <w:t>Actividades</w:t>
            </w:r>
          </w:p>
        </w:tc>
        <w:tc>
          <w:tcPr>
            <w:tcW w:w="1276" w:type="dxa"/>
            <w:shd w:val="clear" w:color="auto" w:fill="F2F2F2"/>
            <w:tcMar>
              <w:top w:w="0" w:type="dxa"/>
              <w:left w:w="108" w:type="dxa"/>
              <w:bottom w:w="0" w:type="dxa"/>
              <w:right w:w="108" w:type="dxa"/>
            </w:tcMar>
            <w:vAlign w:val="center"/>
          </w:tcPr>
          <w:p w14:paraId="1DCEF467" w14:textId="77777777" w:rsidR="00C20736" w:rsidRPr="008A5CC8" w:rsidRDefault="008A5CC8" w:rsidP="00B816A1">
            <w:pPr>
              <w:contextualSpacing/>
              <w:jc w:val="center"/>
              <w:rPr>
                <w:rFonts w:ascii="Times New Roman" w:eastAsia="Times New Roman" w:hAnsi="Times New Roman" w:cs="Times New Roman"/>
                <w:sz w:val="24"/>
                <w:szCs w:val="24"/>
              </w:rPr>
            </w:pPr>
            <w:r w:rsidRPr="008A5CC8">
              <w:rPr>
                <w:rFonts w:ascii="Arial" w:eastAsia="Arial" w:hAnsi="Arial" w:cs="Arial"/>
                <w:b/>
                <w:sz w:val="18"/>
                <w:szCs w:val="18"/>
              </w:rPr>
              <w:t xml:space="preserve">Actividades a finalizar </w:t>
            </w:r>
          </w:p>
        </w:tc>
        <w:tc>
          <w:tcPr>
            <w:tcW w:w="1276" w:type="dxa"/>
            <w:shd w:val="clear" w:color="auto" w:fill="F2F2F2"/>
            <w:tcMar>
              <w:top w:w="0" w:type="dxa"/>
              <w:left w:w="108" w:type="dxa"/>
              <w:bottom w:w="0" w:type="dxa"/>
              <w:right w:w="108" w:type="dxa"/>
            </w:tcMar>
            <w:vAlign w:val="center"/>
          </w:tcPr>
          <w:p w14:paraId="2782DB33" w14:textId="77777777" w:rsidR="00C20736" w:rsidRPr="008A5CC8" w:rsidRDefault="008A5CC8" w:rsidP="00B816A1">
            <w:pPr>
              <w:contextualSpacing/>
              <w:jc w:val="center"/>
              <w:rPr>
                <w:rFonts w:ascii="Times New Roman" w:eastAsia="Times New Roman" w:hAnsi="Times New Roman" w:cs="Times New Roman"/>
                <w:sz w:val="24"/>
                <w:szCs w:val="24"/>
              </w:rPr>
            </w:pPr>
            <w:r w:rsidRPr="008A5CC8">
              <w:rPr>
                <w:rFonts w:ascii="Arial" w:eastAsia="Arial" w:hAnsi="Arial" w:cs="Arial"/>
                <w:b/>
                <w:sz w:val="18"/>
                <w:szCs w:val="18"/>
              </w:rPr>
              <w:t>Finalizadas</w:t>
            </w:r>
          </w:p>
        </w:tc>
      </w:tr>
      <w:tr w:rsidR="00C20736" w:rsidRPr="008A5CC8" w14:paraId="689846A2" w14:textId="77777777" w:rsidTr="00EE3887">
        <w:trPr>
          <w:trHeight w:val="283"/>
          <w:jc w:val="center"/>
        </w:trPr>
        <w:tc>
          <w:tcPr>
            <w:tcW w:w="4973" w:type="dxa"/>
            <w:shd w:val="clear" w:color="auto" w:fill="F2F2F2"/>
            <w:vAlign w:val="center"/>
          </w:tcPr>
          <w:p w14:paraId="02BEE00C" w14:textId="77777777" w:rsidR="00C20736" w:rsidRPr="008A5CC8" w:rsidRDefault="008A5CC8" w:rsidP="00B816A1">
            <w:pPr>
              <w:contextualSpacing/>
              <w:rPr>
                <w:rFonts w:ascii="Arial" w:eastAsia="Arial" w:hAnsi="Arial" w:cs="Arial"/>
                <w:sz w:val="18"/>
                <w:szCs w:val="18"/>
              </w:rPr>
            </w:pPr>
            <w:r w:rsidRPr="008A5CC8">
              <w:rPr>
                <w:rFonts w:ascii="Arial" w:eastAsia="Arial" w:hAnsi="Arial" w:cs="Arial"/>
                <w:sz w:val="18"/>
                <w:szCs w:val="18"/>
              </w:rPr>
              <w:t>Lineamientos de Transparencia Activa</w:t>
            </w:r>
          </w:p>
        </w:tc>
        <w:tc>
          <w:tcPr>
            <w:tcW w:w="1963" w:type="dxa"/>
            <w:shd w:val="clear" w:color="auto" w:fill="F2F2F2"/>
            <w:vAlign w:val="center"/>
          </w:tcPr>
          <w:p w14:paraId="6FA5ED05" w14:textId="77777777" w:rsidR="00C20736" w:rsidRPr="008A5CC8" w:rsidRDefault="008A5CC8" w:rsidP="00B816A1">
            <w:pPr>
              <w:contextualSpacing/>
              <w:jc w:val="center"/>
              <w:rPr>
                <w:rFonts w:ascii="Arial" w:eastAsia="Arial" w:hAnsi="Arial" w:cs="Arial"/>
                <w:sz w:val="18"/>
                <w:szCs w:val="18"/>
              </w:rPr>
            </w:pPr>
            <w:r w:rsidRPr="008A5CC8">
              <w:rPr>
                <w:rFonts w:ascii="Arial" w:eastAsia="Arial" w:hAnsi="Arial" w:cs="Arial"/>
                <w:sz w:val="18"/>
                <w:szCs w:val="18"/>
              </w:rPr>
              <w:t xml:space="preserve">1.1 – 1.2 – 1.3 – 1.4 </w:t>
            </w:r>
          </w:p>
        </w:tc>
        <w:tc>
          <w:tcPr>
            <w:tcW w:w="1276" w:type="dxa"/>
            <w:vAlign w:val="center"/>
          </w:tcPr>
          <w:p w14:paraId="4B82CFA8" w14:textId="77777777" w:rsidR="00C20736" w:rsidRPr="008A5CC8" w:rsidRDefault="008A5CC8" w:rsidP="00B816A1">
            <w:pPr>
              <w:contextualSpacing/>
              <w:jc w:val="center"/>
              <w:rPr>
                <w:rFonts w:ascii="Arial" w:eastAsia="Arial" w:hAnsi="Arial" w:cs="Arial"/>
                <w:sz w:val="18"/>
                <w:szCs w:val="18"/>
              </w:rPr>
            </w:pPr>
            <w:r w:rsidRPr="008A5CC8">
              <w:rPr>
                <w:rFonts w:ascii="Arial" w:eastAsia="Arial" w:hAnsi="Arial" w:cs="Arial"/>
                <w:sz w:val="18"/>
                <w:szCs w:val="18"/>
              </w:rPr>
              <w:t>-</w:t>
            </w:r>
          </w:p>
        </w:tc>
        <w:tc>
          <w:tcPr>
            <w:tcW w:w="1276" w:type="dxa"/>
            <w:vAlign w:val="center"/>
          </w:tcPr>
          <w:p w14:paraId="74652DBB" w14:textId="77777777" w:rsidR="00C20736" w:rsidRPr="008A5CC8" w:rsidRDefault="008A5CC8" w:rsidP="00B816A1">
            <w:pPr>
              <w:contextualSpacing/>
              <w:jc w:val="center"/>
              <w:rPr>
                <w:rFonts w:ascii="Arial" w:eastAsia="Arial" w:hAnsi="Arial" w:cs="Arial"/>
                <w:sz w:val="18"/>
                <w:szCs w:val="18"/>
              </w:rPr>
            </w:pPr>
            <w:r w:rsidRPr="008A5CC8">
              <w:rPr>
                <w:rFonts w:ascii="Arial" w:eastAsia="Arial" w:hAnsi="Arial" w:cs="Arial"/>
                <w:sz w:val="18"/>
                <w:szCs w:val="18"/>
              </w:rPr>
              <w:t>-</w:t>
            </w:r>
          </w:p>
        </w:tc>
      </w:tr>
      <w:tr w:rsidR="00C20736" w:rsidRPr="008A5CC8" w14:paraId="2A744601" w14:textId="77777777" w:rsidTr="00EE3887">
        <w:trPr>
          <w:trHeight w:val="397"/>
          <w:jc w:val="center"/>
        </w:trPr>
        <w:tc>
          <w:tcPr>
            <w:tcW w:w="4973" w:type="dxa"/>
            <w:shd w:val="clear" w:color="auto" w:fill="F2F2F2"/>
            <w:vAlign w:val="center"/>
          </w:tcPr>
          <w:p w14:paraId="34DA9DAD" w14:textId="77777777" w:rsidR="00C20736" w:rsidRPr="008A5CC8" w:rsidRDefault="008A5CC8" w:rsidP="00B816A1">
            <w:pPr>
              <w:contextualSpacing/>
              <w:rPr>
                <w:rFonts w:ascii="Arial" w:eastAsia="Arial" w:hAnsi="Arial" w:cs="Arial"/>
                <w:sz w:val="18"/>
                <w:szCs w:val="18"/>
              </w:rPr>
            </w:pPr>
            <w:r w:rsidRPr="008A5CC8">
              <w:rPr>
                <w:rFonts w:ascii="Arial" w:eastAsia="Arial" w:hAnsi="Arial" w:cs="Arial"/>
                <w:sz w:val="18"/>
                <w:szCs w:val="18"/>
              </w:rPr>
              <w:t>Lineamientos de Transparencia Pasiva</w:t>
            </w:r>
          </w:p>
        </w:tc>
        <w:tc>
          <w:tcPr>
            <w:tcW w:w="1963" w:type="dxa"/>
            <w:shd w:val="clear" w:color="auto" w:fill="F2F2F2"/>
            <w:vAlign w:val="center"/>
          </w:tcPr>
          <w:p w14:paraId="41DFD41C" w14:textId="77777777" w:rsidR="00C20736" w:rsidRPr="008A5CC8" w:rsidRDefault="008A5CC8" w:rsidP="00B816A1">
            <w:pPr>
              <w:contextualSpacing/>
              <w:jc w:val="center"/>
              <w:rPr>
                <w:rFonts w:ascii="Arial" w:eastAsia="Arial" w:hAnsi="Arial" w:cs="Arial"/>
                <w:sz w:val="18"/>
                <w:szCs w:val="18"/>
              </w:rPr>
            </w:pPr>
            <w:r w:rsidRPr="008A5CC8">
              <w:rPr>
                <w:rFonts w:ascii="Arial" w:eastAsia="Arial" w:hAnsi="Arial" w:cs="Arial"/>
                <w:sz w:val="18"/>
                <w:szCs w:val="18"/>
              </w:rPr>
              <w:t xml:space="preserve">2.1 – 2.2 – 2.3 – 2.4 – 2.5 – 2.6 - 2.7 </w:t>
            </w:r>
          </w:p>
        </w:tc>
        <w:tc>
          <w:tcPr>
            <w:tcW w:w="1276" w:type="dxa"/>
            <w:vAlign w:val="center"/>
          </w:tcPr>
          <w:p w14:paraId="42D8FCFB" w14:textId="77777777" w:rsidR="00C20736" w:rsidRPr="008A5CC8" w:rsidRDefault="008A5CC8" w:rsidP="00B816A1">
            <w:pPr>
              <w:contextualSpacing/>
              <w:jc w:val="center"/>
              <w:rPr>
                <w:rFonts w:ascii="Arial" w:eastAsia="Arial" w:hAnsi="Arial" w:cs="Arial"/>
                <w:sz w:val="18"/>
                <w:szCs w:val="18"/>
              </w:rPr>
            </w:pPr>
            <w:r w:rsidRPr="008A5CC8">
              <w:rPr>
                <w:rFonts w:ascii="Arial" w:eastAsia="Arial" w:hAnsi="Arial" w:cs="Arial"/>
                <w:sz w:val="18"/>
                <w:szCs w:val="18"/>
              </w:rPr>
              <w:t xml:space="preserve">2.4 </w:t>
            </w:r>
          </w:p>
        </w:tc>
        <w:tc>
          <w:tcPr>
            <w:tcW w:w="1276" w:type="dxa"/>
            <w:vAlign w:val="center"/>
          </w:tcPr>
          <w:p w14:paraId="196DF59D" w14:textId="77777777" w:rsidR="00C20736" w:rsidRPr="008A5CC8" w:rsidRDefault="008A5CC8" w:rsidP="00B816A1">
            <w:pPr>
              <w:contextualSpacing/>
              <w:jc w:val="center"/>
              <w:rPr>
                <w:rFonts w:ascii="Arial" w:eastAsia="Arial" w:hAnsi="Arial" w:cs="Arial"/>
                <w:sz w:val="18"/>
                <w:szCs w:val="18"/>
              </w:rPr>
            </w:pPr>
            <w:r w:rsidRPr="008A5CC8">
              <w:rPr>
                <w:rFonts w:ascii="Arial" w:eastAsia="Arial" w:hAnsi="Arial" w:cs="Arial"/>
                <w:sz w:val="18"/>
                <w:szCs w:val="18"/>
              </w:rPr>
              <w:t>-</w:t>
            </w:r>
          </w:p>
        </w:tc>
      </w:tr>
      <w:tr w:rsidR="00C20736" w:rsidRPr="008A5CC8" w14:paraId="54A1D842" w14:textId="77777777" w:rsidTr="00EE3887">
        <w:trPr>
          <w:trHeight w:val="283"/>
          <w:jc w:val="center"/>
        </w:trPr>
        <w:tc>
          <w:tcPr>
            <w:tcW w:w="4973" w:type="dxa"/>
            <w:shd w:val="clear" w:color="auto" w:fill="F2F2F2"/>
            <w:vAlign w:val="center"/>
          </w:tcPr>
          <w:p w14:paraId="49AE5028" w14:textId="77777777" w:rsidR="00C20736" w:rsidRPr="008A5CC8" w:rsidRDefault="008A5CC8" w:rsidP="00B816A1">
            <w:pPr>
              <w:contextualSpacing/>
              <w:rPr>
                <w:rFonts w:ascii="Arial" w:eastAsia="Arial" w:hAnsi="Arial" w:cs="Arial"/>
                <w:sz w:val="18"/>
                <w:szCs w:val="18"/>
              </w:rPr>
            </w:pPr>
            <w:r w:rsidRPr="008A5CC8">
              <w:rPr>
                <w:rFonts w:ascii="Arial" w:eastAsia="Arial" w:hAnsi="Arial" w:cs="Arial"/>
                <w:sz w:val="18"/>
                <w:szCs w:val="18"/>
              </w:rPr>
              <w:t>Elaboración los Instrumentos de Gestión de la Información</w:t>
            </w:r>
          </w:p>
        </w:tc>
        <w:tc>
          <w:tcPr>
            <w:tcW w:w="1963" w:type="dxa"/>
            <w:shd w:val="clear" w:color="auto" w:fill="F2F2F2"/>
            <w:vAlign w:val="center"/>
          </w:tcPr>
          <w:p w14:paraId="3F45E66C" w14:textId="77777777" w:rsidR="00C20736" w:rsidRPr="008A5CC8" w:rsidRDefault="008A5CC8" w:rsidP="00B816A1">
            <w:pPr>
              <w:contextualSpacing/>
              <w:jc w:val="center"/>
              <w:rPr>
                <w:rFonts w:ascii="Arial" w:eastAsia="Arial" w:hAnsi="Arial" w:cs="Arial"/>
                <w:sz w:val="18"/>
                <w:szCs w:val="18"/>
              </w:rPr>
            </w:pPr>
            <w:r w:rsidRPr="008A5CC8">
              <w:rPr>
                <w:rFonts w:ascii="Arial" w:eastAsia="Arial" w:hAnsi="Arial" w:cs="Arial"/>
                <w:sz w:val="18"/>
                <w:szCs w:val="18"/>
              </w:rPr>
              <w:t>3.1 – 3.2 -3.3</w:t>
            </w:r>
          </w:p>
        </w:tc>
        <w:tc>
          <w:tcPr>
            <w:tcW w:w="1276" w:type="dxa"/>
            <w:vAlign w:val="center"/>
          </w:tcPr>
          <w:p w14:paraId="77A5998B" w14:textId="77777777" w:rsidR="00C20736" w:rsidRPr="008A5CC8" w:rsidRDefault="008A5CC8" w:rsidP="00B816A1">
            <w:pPr>
              <w:contextualSpacing/>
              <w:jc w:val="center"/>
              <w:rPr>
                <w:rFonts w:ascii="Arial" w:eastAsia="Arial" w:hAnsi="Arial" w:cs="Arial"/>
                <w:sz w:val="18"/>
                <w:szCs w:val="18"/>
              </w:rPr>
            </w:pPr>
            <w:r w:rsidRPr="008A5CC8">
              <w:rPr>
                <w:rFonts w:ascii="Arial" w:eastAsia="Arial" w:hAnsi="Arial" w:cs="Arial"/>
                <w:sz w:val="18"/>
                <w:szCs w:val="18"/>
              </w:rPr>
              <w:t>-</w:t>
            </w:r>
          </w:p>
        </w:tc>
        <w:tc>
          <w:tcPr>
            <w:tcW w:w="1276" w:type="dxa"/>
            <w:vAlign w:val="center"/>
          </w:tcPr>
          <w:p w14:paraId="2700614F" w14:textId="77777777" w:rsidR="00C20736" w:rsidRPr="008A5CC8" w:rsidRDefault="008A5CC8" w:rsidP="00B816A1">
            <w:pPr>
              <w:contextualSpacing/>
              <w:jc w:val="center"/>
              <w:rPr>
                <w:rFonts w:ascii="Arial" w:eastAsia="Arial" w:hAnsi="Arial" w:cs="Arial"/>
                <w:sz w:val="18"/>
                <w:szCs w:val="18"/>
              </w:rPr>
            </w:pPr>
            <w:r w:rsidRPr="008A5CC8">
              <w:rPr>
                <w:rFonts w:ascii="Arial" w:eastAsia="Arial" w:hAnsi="Arial" w:cs="Arial"/>
                <w:sz w:val="18"/>
                <w:szCs w:val="18"/>
              </w:rPr>
              <w:t>-</w:t>
            </w:r>
          </w:p>
        </w:tc>
      </w:tr>
      <w:tr w:rsidR="00C20736" w:rsidRPr="008A5CC8" w14:paraId="4E0FFC55" w14:textId="77777777" w:rsidTr="00EE3887">
        <w:trPr>
          <w:trHeight w:val="283"/>
          <w:jc w:val="center"/>
        </w:trPr>
        <w:tc>
          <w:tcPr>
            <w:tcW w:w="4973" w:type="dxa"/>
            <w:shd w:val="clear" w:color="auto" w:fill="F2F2F2"/>
            <w:vAlign w:val="center"/>
          </w:tcPr>
          <w:p w14:paraId="5FF23D88" w14:textId="77777777" w:rsidR="00C20736" w:rsidRPr="008A5CC8" w:rsidRDefault="008A5CC8" w:rsidP="00B816A1">
            <w:pPr>
              <w:contextualSpacing/>
              <w:rPr>
                <w:rFonts w:ascii="Arial" w:eastAsia="Arial" w:hAnsi="Arial" w:cs="Arial"/>
                <w:sz w:val="18"/>
                <w:szCs w:val="18"/>
              </w:rPr>
            </w:pPr>
            <w:r w:rsidRPr="008A5CC8">
              <w:rPr>
                <w:rFonts w:ascii="Arial" w:eastAsia="Arial" w:hAnsi="Arial" w:cs="Arial"/>
                <w:sz w:val="18"/>
                <w:szCs w:val="18"/>
              </w:rPr>
              <w:t>Criterio diferencial de accesibilidad</w:t>
            </w:r>
          </w:p>
        </w:tc>
        <w:tc>
          <w:tcPr>
            <w:tcW w:w="1963" w:type="dxa"/>
            <w:shd w:val="clear" w:color="auto" w:fill="F2F2F2"/>
            <w:vAlign w:val="center"/>
          </w:tcPr>
          <w:p w14:paraId="6B2F7746" w14:textId="77777777" w:rsidR="00C20736" w:rsidRPr="008A5CC8" w:rsidRDefault="008A5CC8" w:rsidP="00B816A1">
            <w:pPr>
              <w:contextualSpacing/>
              <w:jc w:val="center"/>
              <w:rPr>
                <w:rFonts w:ascii="Arial" w:eastAsia="Arial" w:hAnsi="Arial" w:cs="Arial"/>
                <w:sz w:val="18"/>
                <w:szCs w:val="18"/>
              </w:rPr>
            </w:pPr>
            <w:r w:rsidRPr="008A5CC8">
              <w:rPr>
                <w:rFonts w:ascii="Arial" w:eastAsia="Arial" w:hAnsi="Arial" w:cs="Arial"/>
                <w:sz w:val="18"/>
                <w:szCs w:val="18"/>
              </w:rPr>
              <w:t>4.1 – 4.2 – 4.3 – 4.4</w:t>
            </w:r>
          </w:p>
        </w:tc>
        <w:tc>
          <w:tcPr>
            <w:tcW w:w="1276" w:type="dxa"/>
            <w:vAlign w:val="center"/>
          </w:tcPr>
          <w:p w14:paraId="16FFB5B6" w14:textId="77777777" w:rsidR="00C20736" w:rsidRPr="008A5CC8" w:rsidRDefault="008A5CC8" w:rsidP="00B816A1">
            <w:pPr>
              <w:contextualSpacing/>
              <w:jc w:val="center"/>
              <w:rPr>
                <w:rFonts w:ascii="Arial" w:eastAsia="Arial" w:hAnsi="Arial" w:cs="Arial"/>
                <w:sz w:val="18"/>
                <w:szCs w:val="18"/>
              </w:rPr>
            </w:pPr>
            <w:r w:rsidRPr="008A5CC8">
              <w:rPr>
                <w:rFonts w:ascii="Arial" w:eastAsia="Arial" w:hAnsi="Arial" w:cs="Arial"/>
                <w:sz w:val="18"/>
                <w:szCs w:val="18"/>
              </w:rPr>
              <w:t>-</w:t>
            </w:r>
          </w:p>
        </w:tc>
        <w:tc>
          <w:tcPr>
            <w:tcW w:w="1276" w:type="dxa"/>
            <w:vAlign w:val="center"/>
          </w:tcPr>
          <w:p w14:paraId="6AEAD591" w14:textId="77777777" w:rsidR="00C20736" w:rsidRPr="008A5CC8" w:rsidRDefault="008A5CC8" w:rsidP="00B816A1">
            <w:pPr>
              <w:contextualSpacing/>
              <w:jc w:val="center"/>
              <w:rPr>
                <w:rFonts w:ascii="Arial" w:eastAsia="Arial" w:hAnsi="Arial" w:cs="Arial"/>
                <w:sz w:val="18"/>
                <w:szCs w:val="18"/>
              </w:rPr>
            </w:pPr>
            <w:r w:rsidRPr="008A5CC8">
              <w:rPr>
                <w:rFonts w:ascii="Arial" w:eastAsia="Arial" w:hAnsi="Arial" w:cs="Arial"/>
                <w:sz w:val="18"/>
                <w:szCs w:val="18"/>
              </w:rPr>
              <w:t>-</w:t>
            </w:r>
          </w:p>
        </w:tc>
      </w:tr>
      <w:tr w:rsidR="00C20736" w:rsidRPr="008A5CC8" w14:paraId="07C2A770" w14:textId="77777777" w:rsidTr="00EE3887">
        <w:trPr>
          <w:trHeight w:val="283"/>
          <w:jc w:val="center"/>
        </w:trPr>
        <w:tc>
          <w:tcPr>
            <w:tcW w:w="4973" w:type="dxa"/>
            <w:shd w:val="clear" w:color="auto" w:fill="F2F2F2"/>
            <w:vAlign w:val="center"/>
          </w:tcPr>
          <w:p w14:paraId="56502F01" w14:textId="77777777" w:rsidR="00C20736" w:rsidRPr="002846C8" w:rsidRDefault="008A5CC8" w:rsidP="00B816A1">
            <w:pPr>
              <w:contextualSpacing/>
              <w:rPr>
                <w:rFonts w:ascii="Arial" w:eastAsia="Arial" w:hAnsi="Arial" w:cs="Arial"/>
                <w:sz w:val="18"/>
                <w:szCs w:val="18"/>
              </w:rPr>
            </w:pPr>
            <w:r w:rsidRPr="002846C8">
              <w:rPr>
                <w:rFonts w:ascii="Arial" w:eastAsia="Arial" w:hAnsi="Arial" w:cs="Arial"/>
                <w:sz w:val="18"/>
                <w:szCs w:val="18"/>
              </w:rPr>
              <w:t>Monitoreo del Acceso a la Información Pública</w:t>
            </w:r>
          </w:p>
        </w:tc>
        <w:tc>
          <w:tcPr>
            <w:tcW w:w="1963" w:type="dxa"/>
            <w:shd w:val="clear" w:color="auto" w:fill="F2F2F2"/>
            <w:vAlign w:val="center"/>
          </w:tcPr>
          <w:p w14:paraId="5D28294E" w14:textId="77777777" w:rsidR="00C20736" w:rsidRPr="002846C8" w:rsidRDefault="008A5CC8" w:rsidP="00B816A1">
            <w:pPr>
              <w:contextualSpacing/>
              <w:jc w:val="center"/>
              <w:rPr>
                <w:rFonts w:ascii="Arial" w:eastAsia="Arial" w:hAnsi="Arial" w:cs="Arial"/>
                <w:sz w:val="18"/>
                <w:szCs w:val="18"/>
              </w:rPr>
            </w:pPr>
            <w:r w:rsidRPr="002846C8">
              <w:rPr>
                <w:rFonts w:ascii="Arial" w:eastAsia="Arial" w:hAnsi="Arial" w:cs="Arial"/>
                <w:sz w:val="18"/>
                <w:szCs w:val="18"/>
              </w:rPr>
              <w:t>5.1</w:t>
            </w:r>
          </w:p>
        </w:tc>
        <w:tc>
          <w:tcPr>
            <w:tcW w:w="1276" w:type="dxa"/>
            <w:vAlign w:val="center"/>
          </w:tcPr>
          <w:p w14:paraId="68C57D69" w14:textId="77777777" w:rsidR="00C20736" w:rsidRPr="002846C8" w:rsidRDefault="008A5CC8" w:rsidP="00B816A1">
            <w:pPr>
              <w:contextualSpacing/>
              <w:jc w:val="center"/>
              <w:rPr>
                <w:rFonts w:ascii="Arial" w:eastAsia="Arial" w:hAnsi="Arial" w:cs="Arial"/>
                <w:sz w:val="18"/>
                <w:szCs w:val="18"/>
              </w:rPr>
            </w:pPr>
            <w:r w:rsidRPr="002846C8">
              <w:rPr>
                <w:rFonts w:ascii="Arial" w:eastAsia="Arial" w:hAnsi="Arial" w:cs="Arial"/>
                <w:sz w:val="18"/>
                <w:szCs w:val="18"/>
              </w:rPr>
              <w:t>-</w:t>
            </w:r>
          </w:p>
        </w:tc>
        <w:tc>
          <w:tcPr>
            <w:tcW w:w="1276" w:type="dxa"/>
            <w:vAlign w:val="center"/>
          </w:tcPr>
          <w:p w14:paraId="7B690A72" w14:textId="77777777" w:rsidR="00C20736" w:rsidRPr="002846C8" w:rsidRDefault="008A5CC8" w:rsidP="00B816A1">
            <w:pPr>
              <w:contextualSpacing/>
              <w:jc w:val="center"/>
              <w:rPr>
                <w:rFonts w:ascii="Arial" w:eastAsia="Arial" w:hAnsi="Arial" w:cs="Arial"/>
                <w:sz w:val="18"/>
                <w:szCs w:val="18"/>
              </w:rPr>
            </w:pPr>
            <w:r w:rsidRPr="002846C8">
              <w:rPr>
                <w:rFonts w:ascii="Arial" w:eastAsia="Arial" w:hAnsi="Arial" w:cs="Arial"/>
                <w:sz w:val="18"/>
                <w:szCs w:val="18"/>
              </w:rPr>
              <w:t>-</w:t>
            </w:r>
          </w:p>
        </w:tc>
      </w:tr>
    </w:tbl>
    <w:p w14:paraId="519E1614" w14:textId="77777777" w:rsidR="00C20736" w:rsidRPr="008A5CC8" w:rsidRDefault="00C20736" w:rsidP="00B816A1">
      <w:pPr>
        <w:spacing w:after="0" w:line="240" w:lineRule="auto"/>
        <w:contextualSpacing/>
        <w:jc w:val="both"/>
        <w:rPr>
          <w:rFonts w:ascii="Arial" w:eastAsia="Arial" w:hAnsi="Arial" w:cs="Arial"/>
          <w:b/>
        </w:rPr>
      </w:pPr>
    </w:p>
    <w:p w14:paraId="38C1E56B" w14:textId="77777777" w:rsidR="00C20736" w:rsidRPr="008A5CC8" w:rsidRDefault="008A5CC8" w:rsidP="00B816A1">
      <w:pPr>
        <w:spacing w:after="0" w:line="240" w:lineRule="auto"/>
        <w:contextualSpacing/>
        <w:jc w:val="both"/>
        <w:rPr>
          <w:rFonts w:ascii="Arial" w:eastAsia="Arial" w:hAnsi="Arial" w:cs="Arial"/>
          <w:b/>
        </w:rPr>
      </w:pPr>
      <w:r w:rsidRPr="008A5CC8">
        <w:rPr>
          <w:rFonts w:ascii="Arial" w:eastAsia="Arial" w:hAnsi="Arial" w:cs="Arial"/>
          <w:b/>
        </w:rPr>
        <w:t>3.5.1. Subcomponente lineamientos de transparencia activa</w:t>
      </w:r>
    </w:p>
    <w:p w14:paraId="7627F63E" w14:textId="77777777" w:rsidR="0094000C" w:rsidRDefault="0094000C" w:rsidP="00B816A1">
      <w:pPr>
        <w:spacing w:after="0" w:line="240" w:lineRule="auto"/>
        <w:contextualSpacing/>
        <w:jc w:val="both"/>
        <w:rPr>
          <w:rFonts w:ascii="Arial" w:eastAsia="Arial" w:hAnsi="Arial" w:cs="Arial"/>
        </w:rPr>
      </w:pPr>
    </w:p>
    <w:p w14:paraId="018AFFC9" w14:textId="7DA9CCEF" w:rsidR="00C20736" w:rsidRPr="008A5CC8" w:rsidRDefault="008A5CC8" w:rsidP="00B816A1">
      <w:pPr>
        <w:spacing w:after="0" w:line="240" w:lineRule="auto"/>
        <w:contextualSpacing/>
        <w:jc w:val="both"/>
        <w:rPr>
          <w:rFonts w:ascii="Arial" w:eastAsia="Arial" w:hAnsi="Arial" w:cs="Arial"/>
        </w:rPr>
      </w:pPr>
      <w:r w:rsidRPr="008A5CC8">
        <w:rPr>
          <w:rFonts w:ascii="Arial" w:eastAsia="Arial" w:hAnsi="Arial" w:cs="Arial"/>
        </w:rPr>
        <w:t>El Subcomponente 1 de Lineamientos de Transparencia Activa tiene establecidas cuatro actividades, para las que se efectúan las siguientes recomendaciones:</w:t>
      </w:r>
    </w:p>
    <w:p w14:paraId="1087B25D" w14:textId="77777777" w:rsidR="00D86152" w:rsidRDefault="00D86152" w:rsidP="00D86152">
      <w:pPr>
        <w:spacing w:after="0" w:line="240" w:lineRule="auto"/>
        <w:contextualSpacing/>
        <w:jc w:val="both"/>
        <w:rPr>
          <w:rFonts w:ascii="Arial" w:eastAsia="Arial" w:hAnsi="Arial" w:cs="Arial"/>
          <w:b/>
        </w:rPr>
      </w:pPr>
    </w:p>
    <w:p w14:paraId="4C836130" w14:textId="4437175A" w:rsidR="00C20736" w:rsidRPr="008A5CC8" w:rsidRDefault="008A5CC8" w:rsidP="00D86152">
      <w:pPr>
        <w:spacing w:after="0" w:line="240" w:lineRule="auto"/>
        <w:contextualSpacing/>
        <w:jc w:val="both"/>
        <w:rPr>
          <w:rFonts w:ascii="Arial" w:eastAsia="Arial" w:hAnsi="Arial" w:cs="Arial"/>
          <w:b/>
        </w:rPr>
      </w:pPr>
      <w:r w:rsidRPr="008A5CC8">
        <w:rPr>
          <w:rFonts w:ascii="Arial" w:eastAsia="Arial" w:hAnsi="Arial" w:cs="Arial"/>
          <w:b/>
        </w:rPr>
        <w:t>3.5.1.1</w:t>
      </w:r>
      <w:r w:rsidRPr="008A5CC8">
        <w:rPr>
          <w:rFonts w:ascii="Arial" w:eastAsia="Arial" w:hAnsi="Arial" w:cs="Arial"/>
          <w:b/>
          <w:sz w:val="14"/>
          <w:szCs w:val="14"/>
        </w:rPr>
        <w:t xml:space="preserve">   </w:t>
      </w:r>
      <w:r w:rsidRPr="008A5CC8">
        <w:rPr>
          <w:rFonts w:ascii="Arial" w:eastAsia="Arial" w:hAnsi="Arial" w:cs="Arial"/>
          <w:b/>
        </w:rPr>
        <w:t>Socializar actualizaciones del PAAC</w:t>
      </w:r>
    </w:p>
    <w:p w14:paraId="5DAEA33C" w14:textId="77777777" w:rsidR="00D86152" w:rsidRDefault="00D86152" w:rsidP="00B816A1">
      <w:pPr>
        <w:spacing w:after="0" w:line="240" w:lineRule="auto"/>
        <w:contextualSpacing/>
        <w:jc w:val="both"/>
        <w:rPr>
          <w:rFonts w:ascii="Arial" w:eastAsia="Arial" w:hAnsi="Arial" w:cs="Arial"/>
        </w:rPr>
      </w:pPr>
    </w:p>
    <w:p w14:paraId="67345DDB" w14:textId="40D24505" w:rsidR="00C20736" w:rsidRPr="008A5CC8" w:rsidRDefault="008A5CC8" w:rsidP="00B816A1">
      <w:pPr>
        <w:spacing w:after="0" w:line="240" w:lineRule="auto"/>
        <w:contextualSpacing/>
        <w:jc w:val="both"/>
        <w:rPr>
          <w:rFonts w:ascii="Arial" w:eastAsia="Arial" w:hAnsi="Arial" w:cs="Arial"/>
        </w:rPr>
      </w:pPr>
      <w:r w:rsidRPr="008A5CC8">
        <w:rPr>
          <w:rFonts w:ascii="Arial" w:eastAsia="Arial" w:hAnsi="Arial" w:cs="Arial"/>
        </w:rPr>
        <w:t>Actividad con avance cumplido en el período de seguimiento, dentro del plazo programado para su ejecución (permanente durante vigencia de la actividad).</w:t>
      </w:r>
    </w:p>
    <w:p w14:paraId="4E139F9B" w14:textId="77777777" w:rsidR="00D86152" w:rsidRDefault="00D86152" w:rsidP="00B816A1">
      <w:pPr>
        <w:spacing w:after="0" w:line="240" w:lineRule="auto"/>
        <w:contextualSpacing/>
        <w:jc w:val="both"/>
        <w:rPr>
          <w:rFonts w:ascii="Arial" w:eastAsia="Arial" w:hAnsi="Arial" w:cs="Arial"/>
          <w:b/>
        </w:rPr>
      </w:pPr>
    </w:p>
    <w:p w14:paraId="5F0183AE" w14:textId="61DECCCE" w:rsidR="00C20736" w:rsidRDefault="008A5CC8" w:rsidP="00B816A1">
      <w:pPr>
        <w:spacing w:after="0" w:line="240" w:lineRule="auto"/>
        <w:contextualSpacing/>
        <w:jc w:val="both"/>
        <w:rPr>
          <w:rFonts w:ascii="Arial" w:eastAsia="Arial" w:hAnsi="Arial" w:cs="Arial"/>
          <w:b/>
        </w:rPr>
      </w:pPr>
      <w:r w:rsidRPr="008A5CC8">
        <w:rPr>
          <w:rFonts w:ascii="Arial" w:eastAsia="Arial" w:hAnsi="Arial" w:cs="Arial"/>
          <w:b/>
        </w:rPr>
        <w:t>Recomendación a la OAP</w:t>
      </w:r>
    </w:p>
    <w:p w14:paraId="3B63F053" w14:textId="77777777" w:rsidR="00D86152" w:rsidRPr="008A5CC8" w:rsidRDefault="00D86152" w:rsidP="00B816A1">
      <w:pPr>
        <w:spacing w:after="0" w:line="240" w:lineRule="auto"/>
        <w:contextualSpacing/>
        <w:jc w:val="both"/>
        <w:rPr>
          <w:rFonts w:ascii="Arial" w:eastAsia="Arial" w:hAnsi="Arial" w:cs="Arial"/>
          <w:b/>
        </w:rPr>
      </w:pPr>
    </w:p>
    <w:p w14:paraId="5825A458" w14:textId="4C30A4D5" w:rsidR="00C20736" w:rsidRDefault="008A5CC8" w:rsidP="00D86152">
      <w:pPr>
        <w:numPr>
          <w:ilvl w:val="0"/>
          <w:numId w:val="21"/>
        </w:numPr>
        <w:spacing w:after="0" w:line="240" w:lineRule="auto"/>
        <w:ind w:left="426"/>
        <w:contextualSpacing/>
        <w:jc w:val="both"/>
        <w:rPr>
          <w:rFonts w:ascii="Arial" w:eastAsia="Arial" w:hAnsi="Arial" w:cs="Arial"/>
        </w:rPr>
      </w:pPr>
      <w:r w:rsidRPr="008A5CC8">
        <w:rPr>
          <w:rFonts w:ascii="Arial" w:eastAsia="Arial" w:hAnsi="Arial" w:cs="Arial"/>
        </w:rPr>
        <w:t xml:space="preserve">Respecto a la difusión de cambios en el PAAC, que también fue </w:t>
      </w:r>
      <w:r w:rsidR="00DE197E">
        <w:rPr>
          <w:rFonts w:ascii="Arial" w:eastAsia="Arial" w:hAnsi="Arial" w:cs="Arial"/>
        </w:rPr>
        <w:t xml:space="preserve">programada para realizarse </w:t>
      </w:r>
      <w:r w:rsidRPr="008A5CC8">
        <w:rPr>
          <w:rFonts w:ascii="Arial" w:eastAsia="Arial" w:hAnsi="Arial" w:cs="Arial"/>
        </w:rPr>
        <w:t>a través de las redes sociales</w:t>
      </w:r>
      <w:r w:rsidR="00DE197E">
        <w:rPr>
          <w:rFonts w:ascii="Arial" w:eastAsia="Arial" w:hAnsi="Arial" w:cs="Arial"/>
        </w:rPr>
        <w:t>;</w:t>
      </w:r>
      <w:r w:rsidRPr="008A5CC8">
        <w:rPr>
          <w:rFonts w:ascii="Arial" w:eastAsia="Arial" w:hAnsi="Arial" w:cs="Arial"/>
        </w:rPr>
        <w:t xml:space="preserve"> efectuar el seguimiento de su </w:t>
      </w:r>
      <w:r w:rsidR="00DE197E">
        <w:rPr>
          <w:rFonts w:ascii="Arial" w:eastAsia="Arial" w:hAnsi="Arial" w:cs="Arial"/>
        </w:rPr>
        <w:t xml:space="preserve">ejecución </w:t>
      </w:r>
      <w:r w:rsidRPr="008A5CC8">
        <w:rPr>
          <w:rFonts w:ascii="Arial" w:eastAsia="Arial" w:hAnsi="Arial" w:cs="Arial"/>
        </w:rPr>
        <w:t xml:space="preserve">y acopiar </w:t>
      </w:r>
      <w:r w:rsidR="00DE197E">
        <w:rPr>
          <w:rFonts w:ascii="Arial" w:eastAsia="Arial" w:hAnsi="Arial" w:cs="Arial"/>
        </w:rPr>
        <w:t xml:space="preserve">las </w:t>
      </w:r>
      <w:r w:rsidRPr="008A5CC8">
        <w:rPr>
          <w:rFonts w:ascii="Arial" w:eastAsia="Arial" w:hAnsi="Arial" w:cs="Arial"/>
        </w:rPr>
        <w:t xml:space="preserve">evidencias </w:t>
      </w:r>
      <w:r w:rsidR="00DE197E">
        <w:rPr>
          <w:rFonts w:ascii="Arial" w:eastAsia="Arial" w:hAnsi="Arial" w:cs="Arial"/>
        </w:rPr>
        <w:t>correspondientes. E</w:t>
      </w:r>
      <w:r w:rsidRPr="008A5CC8">
        <w:rPr>
          <w:rFonts w:ascii="Arial" w:eastAsia="Arial" w:hAnsi="Arial" w:cs="Arial"/>
        </w:rPr>
        <w:t xml:space="preserve">n caso de tener observaciones efectuar </w:t>
      </w:r>
      <w:r w:rsidR="00DE197E">
        <w:rPr>
          <w:rFonts w:ascii="Arial" w:eastAsia="Arial" w:hAnsi="Arial" w:cs="Arial"/>
        </w:rPr>
        <w:t xml:space="preserve">los </w:t>
      </w:r>
      <w:r w:rsidRPr="008A5CC8">
        <w:rPr>
          <w:rFonts w:ascii="Arial" w:eastAsia="Arial" w:hAnsi="Arial" w:cs="Arial"/>
        </w:rPr>
        <w:t xml:space="preserve">requerimientos </w:t>
      </w:r>
      <w:r w:rsidR="00DE197E">
        <w:rPr>
          <w:rFonts w:ascii="Arial" w:eastAsia="Arial" w:hAnsi="Arial" w:cs="Arial"/>
        </w:rPr>
        <w:t xml:space="preserve">pertinentes </w:t>
      </w:r>
      <w:r w:rsidRPr="008A5CC8">
        <w:rPr>
          <w:rFonts w:ascii="Arial" w:eastAsia="Arial" w:hAnsi="Arial" w:cs="Arial"/>
        </w:rPr>
        <w:t>a la O</w:t>
      </w:r>
      <w:r w:rsidR="00DE197E">
        <w:rPr>
          <w:rFonts w:ascii="Arial" w:eastAsia="Arial" w:hAnsi="Arial" w:cs="Arial"/>
        </w:rPr>
        <w:t xml:space="preserve">ficina </w:t>
      </w:r>
      <w:r w:rsidRPr="008A5CC8">
        <w:rPr>
          <w:rFonts w:ascii="Arial" w:eastAsia="Arial" w:hAnsi="Arial" w:cs="Arial"/>
        </w:rPr>
        <w:t>A</w:t>
      </w:r>
      <w:r w:rsidR="00DE197E">
        <w:rPr>
          <w:rFonts w:ascii="Arial" w:eastAsia="Arial" w:hAnsi="Arial" w:cs="Arial"/>
        </w:rPr>
        <w:t xml:space="preserve">sesora de </w:t>
      </w:r>
      <w:r w:rsidRPr="008A5CC8">
        <w:rPr>
          <w:rFonts w:ascii="Arial" w:eastAsia="Arial" w:hAnsi="Arial" w:cs="Arial"/>
        </w:rPr>
        <w:t>C</w:t>
      </w:r>
      <w:r w:rsidR="00DE197E">
        <w:rPr>
          <w:rFonts w:ascii="Arial" w:eastAsia="Arial" w:hAnsi="Arial" w:cs="Arial"/>
        </w:rPr>
        <w:t>omunicaciones</w:t>
      </w:r>
      <w:r w:rsidRPr="008A5CC8">
        <w:rPr>
          <w:rFonts w:ascii="Arial" w:eastAsia="Arial" w:hAnsi="Arial" w:cs="Arial"/>
        </w:rPr>
        <w:t>.</w:t>
      </w:r>
    </w:p>
    <w:p w14:paraId="371EA0A8" w14:textId="77777777" w:rsidR="002846C8" w:rsidRPr="008A5CC8" w:rsidRDefault="002846C8" w:rsidP="00B816A1">
      <w:pPr>
        <w:spacing w:after="0" w:line="240" w:lineRule="auto"/>
        <w:ind w:left="720"/>
        <w:contextualSpacing/>
        <w:jc w:val="both"/>
        <w:rPr>
          <w:rFonts w:ascii="Arial" w:eastAsia="Arial" w:hAnsi="Arial" w:cs="Arial"/>
        </w:rPr>
      </w:pPr>
    </w:p>
    <w:p w14:paraId="2D061AF5" w14:textId="77777777" w:rsidR="00C20736" w:rsidRPr="008A5CC8" w:rsidRDefault="008A5CC8" w:rsidP="00B816A1">
      <w:pPr>
        <w:spacing w:after="0" w:line="240" w:lineRule="auto"/>
        <w:contextualSpacing/>
        <w:jc w:val="both"/>
        <w:rPr>
          <w:rFonts w:ascii="Arial" w:eastAsia="Arial" w:hAnsi="Arial" w:cs="Arial"/>
          <w:b/>
        </w:rPr>
      </w:pPr>
      <w:r w:rsidRPr="008A5CC8">
        <w:rPr>
          <w:rFonts w:ascii="Arial" w:eastAsia="Arial" w:hAnsi="Arial" w:cs="Arial"/>
          <w:b/>
        </w:rPr>
        <w:t>3.5.1.2. Socializar los lineamientos y/o directrices para la gestión de conflictos a los servidores públicos y contratistas del IDRD</w:t>
      </w:r>
    </w:p>
    <w:p w14:paraId="360F7433" w14:textId="77777777" w:rsidR="00DE197E" w:rsidRDefault="00DE197E" w:rsidP="00B816A1">
      <w:pPr>
        <w:spacing w:after="0" w:line="240" w:lineRule="auto"/>
        <w:contextualSpacing/>
        <w:jc w:val="both"/>
        <w:rPr>
          <w:rFonts w:ascii="Arial" w:eastAsia="Arial" w:hAnsi="Arial" w:cs="Arial"/>
        </w:rPr>
      </w:pPr>
    </w:p>
    <w:p w14:paraId="5E44FF3F" w14:textId="013053E7" w:rsidR="00C20736" w:rsidRDefault="008A5CC8" w:rsidP="00B816A1">
      <w:pPr>
        <w:spacing w:after="0" w:line="240" w:lineRule="auto"/>
        <w:contextualSpacing/>
        <w:jc w:val="both"/>
        <w:rPr>
          <w:rFonts w:ascii="Arial" w:eastAsia="Arial" w:hAnsi="Arial" w:cs="Arial"/>
        </w:rPr>
      </w:pPr>
      <w:r w:rsidRPr="008A5CC8">
        <w:rPr>
          <w:rFonts w:ascii="Arial" w:eastAsia="Arial" w:hAnsi="Arial" w:cs="Arial"/>
        </w:rPr>
        <w:t xml:space="preserve">Actividad sin avance, dentro del plazo programado para su </w:t>
      </w:r>
      <w:r w:rsidR="002846C8" w:rsidRPr="008A5CC8">
        <w:rPr>
          <w:rFonts w:ascii="Arial" w:eastAsia="Arial" w:hAnsi="Arial" w:cs="Arial"/>
        </w:rPr>
        <w:t>ejecución.</w:t>
      </w:r>
    </w:p>
    <w:p w14:paraId="1800F05A" w14:textId="77777777" w:rsidR="00F22A7C" w:rsidRPr="008A5CC8" w:rsidRDefault="00F22A7C" w:rsidP="00B816A1">
      <w:pPr>
        <w:spacing w:after="0" w:line="240" w:lineRule="auto"/>
        <w:contextualSpacing/>
        <w:jc w:val="both"/>
        <w:rPr>
          <w:rFonts w:ascii="Arial" w:eastAsia="Arial" w:hAnsi="Arial" w:cs="Arial"/>
        </w:rPr>
      </w:pPr>
    </w:p>
    <w:p w14:paraId="771165B6" w14:textId="09E9939C" w:rsidR="00C20736" w:rsidRDefault="008A5CC8" w:rsidP="00B816A1">
      <w:pPr>
        <w:spacing w:after="0" w:line="240" w:lineRule="auto"/>
        <w:contextualSpacing/>
        <w:jc w:val="both"/>
        <w:rPr>
          <w:rFonts w:ascii="Arial" w:eastAsia="Arial" w:hAnsi="Arial" w:cs="Arial"/>
          <w:b/>
        </w:rPr>
      </w:pPr>
      <w:r w:rsidRPr="008A5CC8">
        <w:rPr>
          <w:rFonts w:ascii="Arial" w:eastAsia="Arial" w:hAnsi="Arial" w:cs="Arial"/>
          <w:b/>
        </w:rPr>
        <w:t>Recomendaciones a la SAF</w:t>
      </w:r>
    </w:p>
    <w:p w14:paraId="60D086C3" w14:textId="77777777" w:rsidR="00DE197E" w:rsidRPr="008A5CC8" w:rsidRDefault="00DE197E" w:rsidP="00B816A1">
      <w:pPr>
        <w:spacing w:after="0" w:line="240" w:lineRule="auto"/>
        <w:contextualSpacing/>
        <w:jc w:val="both"/>
        <w:rPr>
          <w:rFonts w:ascii="Arial" w:eastAsia="Arial" w:hAnsi="Arial" w:cs="Arial"/>
          <w:b/>
        </w:rPr>
      </w:pPr>
    </w:p>
    <w:p w14:paraId="71780015" w14:textId="156F998E" w:rsidR="00C20736" w:rsidRDefault="008A5CC8" w:rsidP="00D86152">
      <w:pPr>
        <w:numPr>
          <w:ilvl w:val="0"/>
          <w:numId w:val="21"/>
        </w:numPr>
        <w:spacing w:after="0" w:line="240" w:lineRule="auto"/>
        <w:ind w:left="426"/>
        <w:contextualSpacing/>
        <w:jc w:val="both"/>
        <w:rPr>
          <w:rFonts w:ascii="Arial" w:eastAsia="Arial" w:hAnsi="Arial" w:cs="Arial"/>
        </w:rPr>
      </w:pPr>
      <w:r w:rsidRPr="008A5CC8">
        <w:rPr>
          <w:rFonts w:ascii="Arial" w:eastAsia="Arial" w:hAnsi="Arial" w:cs="Arial"/>
        </w:rPr>
        <w:t xml:space="preserve">Hacer seguimiento </w:t>
      </w:r>
      <w:r w:rsidR="00DE197E">
        <w:rPr>
          <w:rFonts w:ascii="Arial" w:eastAsia="Arial" w:hAnsi="Arial" w:cs="Arial"/>
        </w:rPr>
        <w:t xml:space="preserve">a </w:t>
      </w:r>
      <w:r w:rsidRPr="008A5CC8">
        <w:rPr>
          <w:rFonts w:ascii="Arial" w:eastAsia="Arial" w:hAnsi="Arial" w:cs="Arial"/>
        </w:rPr>
        <w:t xml:space="preserve">la revisión </w:t>
      </w:r>
      <w:r w:rsidR="00DE197E">
        <w:rPr>
          <w:rFonts w:ascii="Arial" w:eastAsia="Arial" w:hAnsi="Arial" w:cs="Arial"/>
        </w:rPr>
        <w:t xml:space="preserve">que la Oficina Asesora Jurídica está realizando sobre </w:t>
      </w:r>
      <w:r w:rsidRPr="008A5CC8">
        <w:rPr>
          <w:rFonts w:ascii="Arial" w:eastAsia="Arial" w:hAnsi="Arial" w:cs="Arial"/>
        </w:rPr>
        <w:t xml:space="preserve">los documentos </w:t>
      </w:r>
      <w:r w:rsidR="002846C8" w:rsidRPr="008A5CC8">
        <w:rPr>
          <w:rFonts w:ascii="Arial" w:eastAsia="Arial" w:hAnsi="Arial" w:cs="Arial"/>
        </w:rPr>
        <w:t xml:space="preserve">proyectados </w:t>
      </w:r>
      <w:r w:rsidR="00DE197E">
        <w:rPr>
          <w:rFonts w:ascii="Arial" w:eastAsia="Arial" w:hAnsi="Arial" w:cs="Arial"/>
        </w:rPr>
        <w:t xml:space="preserve">para ejecutar esta actividad; así como a la expedición </w:t>
      </w:r>
      <w:r w:rsidRPr="008A5CC8">
        <w:rPr>
          <w:rFonts w:ascii="Arial" w:eastAsia="Arial" w:hAnsi="Arial" w:cs="Arial"/>
        </w:rPr>
        <w:t>de los documentos definitivos</w:t>
      </w:r>
      <w:r w:rsidR="00DE197E">
        <w:rPr>
          <w:rFonts w:ascii="Arial" w:eastAsia="Arial" w:hAnsi="Arial" w:cs="Arial"/>
        </w:rPr>
        <w:t xml:space="preserve">. Posteriormente, programar y realizar </w:t>
      </w:r>
      <w:r w:rsidRPr="008A5CC8">
        <w:rPr>
          <w:rFonts w:ascii="Arial" w:eastAsia="Arial" w:hAnsi="Arial" w:cs="Arial"/>
        </w:rPr>
        <w:t xml:space="preserve">la socialización cubriendo la totalidad de personal de planta y contratistas dentro del plazo programado. </w:t>
      </w:r>
    </w:p>
    <w:p w14:paraId="23A82755" w14:textId="77777777" w:rsidR="002846C8" w:rsidRPr="008A5CC8" w:rsidRDefault="002846C8" w:rsidP="00B816A1">
      <w:pPr>
        <w:spacing w:after="0" w:line="240" w:lineRule="auto"/>
        <w:ind w:left="720"/>
        <w:contextualSpacing/>
        <w:jc w:val="both"/>
        <w:rPr>
          <w:rFonts w:ascii="Arial" w:eastAsia="Arial" w:hAnsi="Arial" w:cs="Arial"/>
        </w:rPr>
      </w:pPr>
    </w:p>
    <w:p w14:paraId="04F9AB8B" w14:textId="4B1EBA6D" w:rsidR="00C20736" w:rsidRDefault="008A5CC8" w:rsidP="00D86152">
      <w:pPr>
        <w:numPr>
          <w:ilvl w:val="0"/>
          <w:numId w:val="21"/>
        </w:numPr>
        <w:spacing w:after="0" w:line="240" w:lineRule="auto"/>
        <w:ind w:left="426"/>
        <w:contextualSpacing/>
        <w:jc w:val="both"/>
        <w:rPr>
          <w:rFonts w:ascii="Arial" w:eastAsia="Arial" w:hAnsi="Arial" w:cs="Arial"/>
        </w:rPr>
      </w:pPr>
      <w:r w:rsidRPr="008A5CC8">
        <w:rPr>
          <w:rFonts w:ascii="Arial" w:eastAsia="Arial" w:hAnsi="Arial" w:cs="Arial"/>
        </w:rPr>
        <w:lastRenderedPageBreak/>
        <w:t xml:space="preserve">Publicar en </w:t>
      </w:r>
      <w:r w:rsidR="00DE197E">
        <w:rPr>
          <w:rFonts w:ascii="Arial" w:eastAsia="Arial" w:hAnsi="Arial" w:cs="Arial"/>
        </w:rPr>
        <w:t xml:space="preserve">la página Web </w:t>
      </w:r>
      <w:r w:rsidRPr="008A5CC8">
        <w:rPr>
          <w:rFonts w:ascii="Arial" w:eastAsia="Arial" w:hAnsi="Arial" w:cs="Arial"/>
        </w:rPr>
        <w:t xml:space="preserve">del </w:t>
      </w:r>
      <w:r w:rsidR="00DE197E">
        <w:rPr>
          <w:rFonts w:ascii="Arial" w:eastAsia="Arial" w:hAnsi="Arial" w:cs="Arial"/>
        </w:rPr>
        <w:t xml:space="preserve">IDRD </w:t>
      </w:r>
      <w:r w:rsidRPr="008A5CC8">
        <w:rPr>
          <w:rFonts w:ascii="Arial" w:eastAsia="Arial" w:hAnsi="Arial" w:cs="Arial"/>
        </w:rPr>
        <w:t>para conocimiento del público</w:t>
      </w:r>
      <w:r w:rsidR="00DE197E">
        <w:rPr>
          <w:rFonts w:ascii="Arial" w:eastAsia="Arial" w:hAnsi="Arial" w:cs="Arial"/>
        </w:rPr>
        <w:t xml:space="preserve"> en general,</w:t>
      </w:r>
      <w:r w:rsidRPr="008A5CC8">
        <w:rPr>
          <w:rFonts w:ascii="Arial" w:eastAsia="Arial" w:hAnsi="Arial" w:cs="Arial"/>
        </w:rPr>
        <w:t xml:space="preserve"> los lineamientos y/o directrices para la gestión de conflictos de interés</w:t>
      </w:r>
      <w:r w:rsidR="00DE197E">
        <w:rPr>
          <w:rFonts w:ascii="Arial" w:eastAsia="Arial" w:hAnsi="Arial" w:cs="Arial"/>
        </w:rPr>
        <w:t xml:space="preserve"> que se adopten en la Entidad</w:t>
      </w:r>
      <w:r w:rsidRPr="008A5CC8">
        <w:rPr>
          <w:rFonts w:ascii="Arial" w:eastAsia="Arial" w:hAnsi="Arial" w:cs="Arial"/>
        </w:rPr>
        <w:t>.</w:t>
      </w:r>
    </w:p>
    <w:p w14:paraId="7936A7CB" w14:textId="77777777" w:rsidR="002846C8" w:rsidRPr="008A5CC8" w:rsidRDefault="002846C8" w:rsidP="00B816A1">
      <w:pPr>
        <w:spacing w:after="0" w:line="240" w:lineRule="auto"/>
        <w:contextualSpacing/>
        <w:jc w:val="both"/>
        <w:rPr>
          <w:rFonts w:ascii="Arial" w:eastAsia="Arial" w:hAnsi="Arial" w:cs="Arial"/>
        </w:rPr>
      </w:pPr>
    </w:p>
    <w:p w14:paraId="40D00EB5" w14:textId="0608B1AA" w:rsidR="00C20736" w:rsidRDefault="008A5CC8" w:rsidP="00D86152">
      <w:pPr>
        <w:numPr>
          <w:ilvl w:val="0"/>
          <w:numId w:val="21"/>
        </w:numPr>
        <w:spacing w:after="0" w:line="240" w:lineRule="auto"/>
        <w:ind w:left="426"/>
        <w:contextualSpacing/>
        <w:jc w:val="both"/>
        <w:rPr>
          <w:rFonts w:ascii="Arial" w:eastAsia="Arial" w:hAnsi="Arial" w:cs="Arial"/>
        </w:rPr>
      </w:pPr>
      <w:r w:rsidRPr="008A5CC8">
        <w:rPr>
          <w:rFonts w:ascii="Arial" w:eastAsia="Arial" w:hAnsi="Arial" w:cs="Arial"/>
        </w:rPr>
        <w:t xml:space="preserve">Reestimar avances en términos porcentuales teniendo en cuenta que </w:t>
      </w:r>
      <w:r w:rsidR="00DE197E">
        <w:rPr>
          <w:rFonts w:ascii="Arial" w:eastAsia="Arial" w:hAnsi="Arial" w:cs="Arial"/>
        </w:rPr>
        <w:t>requiere cumplirse</w:t>
      </w:r>
      <w:r w:rsidRPr="008A5CC8">
        <w:rPr>
          <w:rFonts w:ascii="Arial" w:eastAsia="Arial" w:hAnsi="Arial" w:cs="Arial"/>
        </w:rPr>
        <w:t xml:space="preserve"> el propósito de la actividad.</w:t>
      </w:r>
    </w:p>
    <w:p w14:paraId="169470DF" w14:textId="77777777" w:rsidR="00DE197E" w:rsidRPr="008A5CC8" w:rsidRDefault="00DE197E" w:rsidP="00DE197E">
      <w:pPr>
        <w:spacing w:after="0" w:line="240" w:lineRule="auto"/>
        <w:contextualSpacing/>
        <w:jc w:val="both"/>
        <w:rPr>
          <w:rFonts w:ascii="Arial" w:eastAsia="Arial" w:hAnsi="Arial" w:cs="Arial"/>
        </w:rPr>
      </w:pPr>
    </w:p>
    <w:p w14:paraId="08D10841" w14:textId="77777777" w:rsidR="00C20736" w:rsidRPr="008A5CC8" w:rsidRDefault="008A5CC8" w:rsidP="00B816A1">
      <w:pPr>
        <w:spacing w:after="0" w:line="240" w:lineRule="auto"/>
        <w:contextualSpacing/>
        <w:jc w:val="both"/>
        <w:rPr>
          <w:rFonts w:ascii="Arial" w:eastAsia="Arial" w:hAnsi="Arial" w:cs="Arial"/>
          <w:b/>
        </w:rPr>
      </w:pPr>
      <w:r w:rsidRPr="008A5CC8">
        <w:rPr>
          <w:rFonts w:ascii="Arial" w:eastAsia="Arial" w:hAnsi="Arial" w:cs="Arial"/>
          <w:b/>
        </w:rPr>
        <w:t>3.5.1.3 Socializar las políticas antifraude y antipiratería a los servidores públicos y contratistas del IDRD</w:t>
      </w:r>
    </w:p>
    <w:p w14:paraId="39C3556D" w14:textId="77777777" w:rsidR="00DE197E" w:rsidRDefault="00DE197E" w:rsidP="00B816A1">
      <w:pPr>
        <w:spacing w:after="0" w:line="240" w:lineRule="auto"/>
        <w:contextualSpacing/>
        <w:jc w:val="both"/>
        <w:rPr>
          <w:rFonts w:ascii="Arial" w:eastAsia="Arial" w:hAnsi="Arial" w:cs="Arial"/>
        </w:rPr>
      </w:pPr>
    </w:p>
    <w:p w14:paraId="56365890" w14:textId="35091DA7" w:rsidR="00C20736" w:rsidRPr="008A5CC8" w:rsidRDefault="008A5CC8" w:rsidP="00B816A1">
      <w:pPr>
        <w:spacing w:after="0" w:line="240" w:lineRule="auto"/>
        <w:contextualSpacing/>
        <w:jc w:val="both"/>
        <w:rPr>
          <w:rFonts w:ascii="Arial" w:eastAsia="Arial" w:hAnsi="Arial" w:cs="Arial"/>
        </w:rPr>
      </w:pPr>
      <w:r w:rsidRPr="008A5CC8">
        <w:rPr>
          <w:rFonts w:ascii="Arial" w:eastAsia="Arial" w:hAnsi="Arial" w:cs="Arial"/>
        </w:rPr>
        <w:t xml:space="preserve">Actividad sin avance, dentro del plazo programado para su </w:t>
      </w:r>
      <w:r w:rsidR="002846C8" w:rsidRPr="008A5CC8">
        <w:rPr>
          <w:rFonts w:ascii="Arial" w:eastAsia="Arial" w:hAnsi="Arial" w:cs="Arial"/>
        </w:rPr>
        <w:t>ejecución.</w:t>
      </w:r>
    </w:p>
    <w:p w14:paraId="456E833F" w14:textId="77777777" w:rsidR="00DE197E" w:rsidRDefault="00DE197E" w:rsidP="00B816A1">
      <w:pPr>
        <w:spacing w:after="0" w:line="240" w:lineRule="auto"/>
        <w:contextualSpacing/>
        <w:jc w:val="both"/>
        <w:rPr>
          <w:rFonts w:ascii="Arial" w:eastAsia="Arial" w:hAnsi="Arial" w:cs="Arial"/>
          <w:b/>
        </w:rPr>
      </w:pPr>
    </w:p>
    <w:p w14:paraId="7DF079EE" w14:textId="45937BB7" w:rsidR="00C20736" w:rsidRDefault="008A5CC8" w:rsidP="00B816A1">
      <w:pPr>
        <w:spacing w:after="0" w:line="240" w:lineRule="auto"/>
        <w:contextualSpacing/>
        <w:jc w:val="both"/>
        <w:rPr>
          <w:rFonts w:ascii="Arial" w:eastAsia="Arial" w:hAnsi="Arial" w:cs="Arial"/>
          <w:b/>
        </w:rPr>
      </w:pPr>
      <w:r w:rsidRPr="008A5CC8">
        <w:rPr>
          <w:rFonts w:ascii="Arial" w:eastAsia="Arial" w:hAnsi="Arial" w:cs="Arial"/>
          <w:b/>
        </w:rPr>
        <w:t>Recomendación a la SAF</w:t>
      </w:r>
    </w:p>
    <w:p w14:paraId="45FDE7FB" w14:textId="77777777" w:rsidR="00515828" w:rsidRPr="008A5CC8" w:rsidRDefault="00515828" w:rsidP="00B816A1">
      <w:pPr>
        <w:spacing w:after="0" w:line="240" w:lineRule="auto"/>
        <w:contextualSpacing/>
        <w:jc w:val="both"/>
        <w:rPr>
          <w:rFonts w:ascii="Arial" w:eastAsia="Arial" w:hAnsi="Arial" w:cs="Arial"/>
          <w:b/>
        </w:rPr>
      </w:pPr>
    </w:p>
    <w:p w14:paraId="7C53E75C" w14:textId="77777777" w:rsidR="00515828" w:rsidRDefault="008A5CC8" w:rsidP="00D86152">
      <w:pPr>
        <w:numPr>
          <w:ilvl w:val="0"/>
          <w:numId w:val="21"/>
        </w:numPr>
        <w:spacing w:after="0" w:line="240" w:lineRule="auto"/>
        <w:ind w:left="426"/>
        <w:contextualSpacing/>
        <w:jc w:val="both"/>
        <w:rPr>
          <w:rFonts w:ascii="Arial" w:eastAsia="Arial" w:hAnsi="Arial" w:cs="Arial"/>
        </w:rPr>
      </w:pPr>
      <w:r w:rsidRPr="008A5CC8">
        <w:rPr>
          <w:rFonts w:ascii="Arial" w:eastAsia="Arial" w:hAnsi="Arial" w:cs="Arial"/>
        </w:rPr>
        <w:t xml:space="preserve">Aclarar </w:t>
      </w:r>
      <w:r w:rsidR="00515828">
        <w:rPr>
          <w:rFonts w:ascii="Arial" w:eastAsia="Arial" w:hAnsi="Arial" w:cs="Arial"/>
        </w:rPr>
        <w:t>cuanto antes con la Oficina Asesora de Planeación,</w:t>
      </w:r>
      <w:r w:rsidRPr="008A5CC8">
        <w:rPr>
          <w:rFonts w:ascii="Arial" w:eastAsia="Arial" w:hAnsi="Arial" w:cs="Arial"/>
        </w:rPr>
        <w:t xml:space="preserve"> la situación señalada</w:t>
      </w:r>
      <w:r w:rsidR="00515828">
        <w:rPr>
          <w:rFonts w:ascii="Arial" w:eastAsia="Arial" w:hAnsi="Arial" w:cs="Arial"/>
        </w:rPr>
        <w:t xml:space="preserve"> por la Subdirección sobre la falta de competencia para llevar a cabo esta actividad. Lo anterior de tal forma que se tomen los correctivos a que haya lugar y se socialicen las políticas antifraude y antipiratería por la dependencia idónea para llevar a cabo este cometido.</w:t>
      </w:r>
    </w:p>
    <w:p w14:paraId="458461A0" w14:textId="77777777" w:rsidR="001E1E88" w:rsidRDefault="001E1E88" w:rsidP="007671AC">
      <w:pPr>
        <w:spacing w:after="0" w:line="240" w:lineRule="auto"/>
        <w:contextualSpacing/>
        <w:jc w:val="both"/>
        <w:rPr>
          <w:rFonts w:ascii="Arial" w:eastAsia="Arial" w:hAnsi="Arial" w:cs="Arial"/>
        </w:rPr>
      </w:pPr>
    </w:p>
    <w:p w14:paraId="34C2E7CF" w14:textId="248FCB2C" w:rsidR="007671AC" w:rsidRPr="007671AC" w:rsidRDefault="007671AC" w:rsidP="007671AC">
      <w:pPr>
        <w:spacing w:after="0" w:line="240" w:lineRule="auto"/>
        <w:contextualSpacing/>
        <w:jc w:val="both"/>
        <w:rPr>
          <w:rFonts w:ascii="Arial" w:eastAsia="Arial" w:hAnsi="Arial" w:cs="Arial"/>
          <w:b/>
          <w:bCs/>
        </w:rPr>
      </w:pPr>
      <w:r w:rsidRPr="007671AC">
        <w:rPr>
          <w:rFonts w:ascii="Arial" w:eastAsia="Arial" w:hAnsi="Arial" w:cs="Arial"/>
          <w:b/>
          <w:bCs/>
        </w:rPr>
        <w:t>Recomendaciones a OAP</w:t>
      </w:r>
    </w:p>
    <w:p w14:paraId="3B720FB5" w14:textId="03CE5771" w:rsidR="007671AC" w:rsidRDefault="007671AC" w:rsidP="007671AC">
      <w:pPr>
        <w:spacing w:after="0" w:line="240" w:lineRule="auto"/>
        <w:contextualSpacing/>
        <w:jc w:val="both"/>
        <w:rPr>
          <w:rFonts w:ascii="Arial" w:eastAsia="Arial" w:hAnsi="Arial" w:cs="Arial"/>
        </w:rPr>
      </w:pPr>
    </w:p>
    <w:p w14:paraId="1DFD4C84" w14:textId="53D19D0B" w:rsidR="007671AC" w:rsidRPr="007671AC" w:rsidRDefault="007671AC" w:rsidP="007671AC">
      <w:pPr>
        <w:numPr>
          <w:ilvl w:val="0"/>
          <w:numId w:val="21"/>
        </w:numPr>
        <w:spacing w:after="0" w:line="240" w:lineRule="auto"/>
        <w:ind w:left="426"/>
        <w:contextualSpacing/>
        <w:jc w:val="both"/>
        <w:rPr>
          <w:rFonts w:ascii="Arial" w:eastAsia="Arial" w:hAnsi="Arial" w:cs="Arial"/>
        </w:rPr>
      </w:pPr>
      <w:r>
        <w:rPr>
          <w:rFonts w:ascii="Arial" w:eastAsia="Arial" w:hAnsi="Arial" w:cs="Arial"/>
        </w:rPr>
        <w:t>Teniendo en cuenta que ha sido reiterativo en los últimos PAAC del IDRD que algunas actividades no se llevan a cabo por los responsables designados, argumentando que no son los competentes para su ejecución; se recomienda a OAP que revise el PAAC vigente con todos los equipos de trabajo encargados de su implementación, incluyendo los Directivos de las dependencias involucradas, para que conozcan los compromisos que les fueron asignados e informen si existe alguna causal para que no puedan ser realizados.</w:t>
      </w:r>
    </w:p>
    <w:p w14:paraId="7762D5DE" w14:textId="77777777" w:rsidR="007671AC" w:rsidRPr="008A5CC8" w:rsidRDefault="007671AC" w:rsidP="007671AC">
      <w:pPr>
        <w:spacing w:after="0" w:line="240" w:lineRule="auto"/>
        <w:contextualSpacing/>
        <w:jc w:val="both"/>
        <w:rPr>
          <w:rFonts w:ascii="Arial" w:eastAsia="Arial" w:hAnsi="Arial" w:cs="Arial"/>
        </w:rPr>
      </w:pPr>
    </w:p>
    <w:p w14:paraId="65B5BFC7" w14:textId="77777777" w:rsidR="00C20736" w:rsidRPr="008A5CC8" w:rsidRDefault="008A5CC8" w:rsidP="00B816A1">
      <w:pPr>
        <w:spacing w:after="0" w:line="240" w:lineRule="auto"/>
        <w:contextualSpacing/>
        <w:jc w:val="both"/>
        <w:rPr>
          <w:rFonts w:ascii="Arial" w:eastAsia="Arial" w:hAnsi="Arial" w:cs="Arial"/>
          <w:b/>
        </w:rPr>
      </w:pPr>
      <w:r w:rsidRPr="008A5CC8">
        <w:rPr>
          <w:rFonts w:ascii="Arial" w:eastAsia="Arial" w:hAnsi="Arial" w:cs="Arial"/>
          <w:b/>
        </w:rPr>
        <w:t>3.5.1.4 Socializar a la ciudadanía a través de redes sociales el sitio de la página web donde se encuentra publicada toda la información sobre Transparencia y Acceso a la Información Pública.</w:t>
      </w:r>
    </w:p>
    <w:p w14:paraId="4AE9C35A" w14:textId="77777777" w:rsidR="007671AC" w:rsidRDefault="007671AC" w:rsidP="00B816A1">
      <w:pPr>
        <w:spacing w:after="0" w:line="240" w:lineRule="auto"/>
        <w:contextualSpacing/>
        <w:jc w:val="both"/>
        <w:rPr>
          <w:rFonts w:ascii="Arial" w:eastAsia="Arial" w:hAnsi="Arial" w:cs="Arial"/>
        </w:rPr>
      </w:pPr>
    </w:p>
    <w:p w14:paraId="088B27A3" w14:textId="7175AFE4" w:rsidR="00C20736" w:rsidRPr="008A5CC8" w:rsidRDefault="008A5CC8" w:rsidP="00B816A1">
      <w:pPr>
        <w:spacing w:after="0" w:line="240" w:lineRule="auto"/>
        <w:contextualSpacing/>
        <w:jc w:val="both"/>
        <w:rPr>
          <w:rFonts w:ascii="Arial" w:eastAsia="Arial" w:hAnsi="Arial" w:cs="Arial"/>
        </w:rPr>
      </w:pPr>
      <w:r w:rsidRPr="008A5CC8">
        <w:rPr>
          <w:rFonts w:ascii="Arial" w:eastAsia="Arial" w:hAnsi="Arial" w:cs="Arial"/>
        </w:rPr>
        <w:t>Actividad sin avance, terminado el plazo programado para ejecución del primer producto (</w:t>
      </w:r>
      <w:r w:rsidRPr="00F22A7C">
        <w:rPr>
          <w:rFonts w:ascii="Arial" w:eastAsia="Arial" w:hAnsi="Arial" w:cs="Arial"/>
        </w:rPr>
        <w:t>30/04/2021)</w:t>
      </w:r>
    </w:p>
    <w:p w14:paraId="3E2BC722" w14:textId="77777777" w:rsidR="007671AC" w:rsidRDefault="007671AC" w:rsidP="00B816A1">
      <w:pPr>
        <w:spacing w:after="0" w:line="240" w:lineRule="auto"/>
        <w:contextualSpacing/>
        <w:jc w:val="both"/>
        <w:rPr>
          <w:rFonts w:ascii="Arial" w:eastAsia="Arial" w:hAnsi="Arial" w:cs="Arial"/>
          <w:b/>
        </w:rPr>
      </w:pPr>
    </w:p>
    <w:p w14:paraId="5D7C52BB" w14:textId="6FBC83DA" w:rsidR="00C20736" w:rsidRDefault="008A5CC8" w:rsidP="00B816A1">
      <w:pPr>
        <w:spacing w:after="0" w:line="240" w:lineRule="auto"/>
        <w:contextualSpacing/>
        <w:jc w:val="both"/>
        <w:rPr>
          <w:rFonts w:ascii="Arial" w:eastAsia="Arial" w:hAnsi="Arial" w:cs="Arial"/>
          <w:b/>
        </w:rPr>
      </w:pPr>
      <w:r w:rsidRPr="008A5CC8">
        <w:rPr>
          <w:rFonts w:ascii="Arial" w:eastAsia="Arial" w:hAnsi="Arial" w:cs="Arial"/>
          <w:b/>
        </w:rPr>
        <w:t>Recomendación a</w:t>
      </w:r>
      <w:r w:rsidR="0026012E">
        <w:rPr>
          <w:rFonts w:ascii="Arial" w:eastAsia="Arial" w:hAnsi="Arial" w:cs="Arial"/>
          <w:b/>
        </w:rPr>
        <w:t xml:space="preserve"> </w:t>
      </w:r>
      <w:r w:rsidRPr="008A5CC8">
        <w:rPr>
          <w:rFonts w:ascii="Arial" w:eastAsia="Arial" w:hAnsi="Arial" w:cs="Arial"/>
          <w:b/>
        </w:rPr>
        <w:t>l</w:t>
      </w:r>
      <w:r w:rsidR="0026012E">
        <w:rPr>
          <w:rFonts w:ascii="Arial" w:eastAsia="Arial" w:hAnsi="Arial" w:cs="Arial"/>
          <w:b/>
        </w:rPr>
        <w:t>a Secretaría General</w:t>
      </w:r>
    </w:p>
    <w:p w14:paraId="6AE98675" w14:textId="77777777" w:rsidR="0026012E" w:rsidRPr="008A5CC8" w:rsidRDefault="0026012E" w:rsidP="00B816A1">
      <w:pPr>
        <w:spacing w:after="0" w:line="240" w:lineRule="auto"/>
        <w:contextualSpacing/>
        <w:jc w:val="both"/>
        <w:rPr>
          <w:rFonts w:ascii="Arial" w:eastAsia="Arial" w:hAnsi="Arial" w:cs="Arial"/>
          <w:b/>
        </w:rPr>
      </w:pPr>
    </w:p>
    <w:p w14:paraId="057ECAD2" w14:textId="079B071A" w:rsidR="00C20736" w:rsidRPr="008A5CC8" w:rsidRDefault="0026012E" w:rsidP="00D86152">
      <w:pPr>
        <w:numPr>
          <w:ilvl w:val="0"/>
          <w:numId w:val="21"/>
        </w:numPr>
        <w:spacing w:after="0" w:line="240" w:lineRule="auto"/>
        <w:ind w:left="426"/>
        <w:contextualSpacing/>
        <w:jc w:val="both"/>
        <w:rPr>
          <w:rFonts w:ascii="Arial" w:eastAsia="Arial" w:hAnsi="Arial" w:cs="Arial"/>
        </w:rPr>
      </w:pPr>
      <w:r>
        <w:rPr>
          <w:rFonts w:ascii="Arial" w:eastAsia="Arial" w:hAnsi="Arial" w:cs="Arial"/>
        </w:rPr>
        <w:t>Ejecutar cuanto antes el compromiso no cumplido.</w:t>
      </w:r>
    </w:p>
    <w:p w14:paraId="667BB8A0" w14:textId="77777777" w:rsidR="0026012E" w:rsidRDefault="0026012E" w:rsidP="00B816A1">
      <w:pPr>
        <w:spacing w:after="0" w:line="240" w:lineRule="auto"/>
        <w:contextualSpacing/>
        <w:jc w:val="both"/>
        <w:rPr>
          <w:rFonts w:ascii="Arial" w:eastAsia="Arial" w:hAnsi="Arial" w:cs="Arial"/>
          <w:b/>
        </w:rPr>
      </w:pPr>
    </w:p>
    <w:p w14:paraId="6C378991" w14:textId="2E1B403A" w:rsidR="00C20736" w:rsidRPr="008A5CC8" w:rsidRDefault="008A5CC8" w:rsidP="00B816A1">
      <w:pPr>
        <w:spacing w:after="0" w:line="240" w:lineRule="auto"/>
        <w:contextualSpacing/>
        <w:jc w:val="both"/>
        <w:rPr>
          <w:rFonts w:ascii="Arial" w:eastAsia="Arial" w:hAnsi="Arial" w:cs="Arial"/>
          <w:b/>
        </w:rPr>
      </w:pPr>
      <w:r w:rsidRPr="008A5CC8">
        <w:rPr>
          <w:rFonts w:ascii="Arial" w:eastAsia="Arial" w:hAnsi="Arial" w:cs="Arial"/>
          <w:b/>
        </w:rPr>
        <w:t xml:space="preserve">3.5.2 Subcomponente lineamientos de transparencia pasiva </w:t>
      </w:r>
    </w:p>
    <w:p w14:paraId="0ADC1B3B" w14:textId="77777777" w:rsidR="0026012E" w:rsidRDefault="0026012E" w:rsidP="00B816A1">
      <w:pPr>
        <w:spacing w:after="0" w:line="240" w:lineRule="auto"/>
        <w:contextualSpacing/>
        <w:jc w:val="both"/>
        <w:rPr>
          <w:rFonts w:ascii="Arial" w:eastAsia="Arial" w:hAnsi="Arial" w:cs="Arial"/>
          <w:b/>
        </w:rPr>
      </w:pPr>
    </w:p>
    <w:p w14:paraId="29A5711E" w14:textId="616C17DB" w:rsidR="00C20736" w:rsidRPr="008A5CC8" w:rsidRDefault="008A5CC8" w:rsidP="00B816A1">
      <w:pPr>
        <w:spacing w:after="0" w:line="240" w:lineRule="auto"/>
        <w:contextualSpacing/>
        <w:jc w:val="both"/>
        <w:rPr>
          <w:rFonts w:ascii="Arial" w:eastAsia="Arial" w:hAnsi="Arial" w:cs="Arial"/>
          <w:b/>
        </w:rPr>
      </w:pPr>
      <w:r w:rsidRPr="008A5CC8">
        <w:rPr>
          <w:rFonts w:ascii="Arial" w:eastAsia="Arial" w:hAnsi="Arial" w:cs="Arial"/>
          <w:b/>
        </w:rPr>
        <w:t>3.5.2.1 Implementar y socializar una línea de atención exclusiva para denuncias de hechos de corrupción en el IDRD</w:t>
      </w:r>
    </w:p>
    <w:p w14:paraId="4BB9F3E6" w14:textId="77777777" w:rsidR="00740BAD" w:rsidRDefault="00740BAD" w:rsidP="00B816A1">
      <w:pPr>
        <w:spacing w:after="0" w:line="240" w:lineRule="auto"/>
        <w:contextualSpacing/>
        <w:jc w:val="both"/>
        <w:rPr>
          <w:rFonts w:ascii="Arial" w:eastAsia="Arial" w:hAnsi="Arial" w:cs="Arial"/>
        </w:rPr>
      </w:pPr>
    </w:p>
    <w:p w14:paraId="4AF16609" w14:textId="2BE00203" w:rsidR="00C20736" w:rsidRPr="008A5CC8" w:rsidRDefault="008A5CC8" w:rsidP="00B816A1">
      <w:pPr>
        <w:spacing w:after="0" w:line="240" w:lineRule="auto"/>
        <w:contextualSpacing/>
        <w:jc w:val="both"/>
        <w:rPr>
          <w:rFonts w:ascii="Arial" w:eastAsia="Arial" w:hAnsi="Arial" w:cs="Arial"/>
        </w:rPr>
      </w:pPr>
      <w:r w:rsidRPr="008A5CC8">
        <w:rPr>
          <w:rFonts w:ascii="Arial" w:eastAsia="Arial" w:hAnsi="Arial" w:cs="Arial"/>
        </w:rPr>
        <w:t xml:space="preserve">Actividad sin avance, dentro del tiempo programado para su </w:t>
      </w:r>
      <w:r w:rsidR="002846C8" w:rsidRPr="008A5CC8">
        <w:rPr>
          <w:rFonts w:ascii="Arial" w:eastAsia="Arial" w:hAnsi="Arial" w:cs="Arial"/>
        </w:rPr>
        <w:t>ejecución.</w:t>
      </w:r>
    </w:p>
    <w:p w14:paraId="09B6A384" w14:textId="77777777" w:rsidR="00740BAD" w:rsidRDefault="00740BAD" w:rsidP="00B816A1">
      <w:pPr>
        <w:spacing w:after="0" w:line="240" w:lineRule="auto"/>
        <w:contextualSpacing/>
        <w:jc w:val="both"/>
        <w:rPr>
          <w:rFonts w:ascii="Arial" w:eastAsia="Arial" w:hAnsi="Arial" w:cs="Arial"/>
          <w:b/>
        </w:rPr>
      </w:pPr>
    </w:p>
    <w:p w14:paraId="29E454D1" w14:textId="3EABBABF" w:rsidR="00C20736" w:rsidRDefault="008A5CC8" w:rsidP="00B816A1">
      <w:pPr>
        <w:spacing w:after="0" w:line="240" w:lineRule="auto"/>
        <w:contextualSpacing/>
        <w:jc w:val="both"/>
        <w:rPr>
          <w:rFonts w:ascii="Arial" w:eastAsia="Arial" w:hAnsi="Arial" w:cs="Arial"/>
          <w:b/>
        </w:rPr>
      </w:pPr>
      <w:r w:rsidRPr="008A5CC8">
        <w:rPr>
          <w:rFonts w:ascii="Arial" w:eastAsia="Arial" w:hAnsi="Arial" w:cs="Arial"/>
          <w:b/>
        </w:rPr>
        <w:t>Recomendaciones a la SAF</w:t>
      </w:r>
    </w:p>
    <w:p w14:paraId="5D280947" w14:textId="77777777" w:rsidR="00740BAD" w:rsidRPr="008A5CC8" w:rsidRDefault="00740BAD" w:rsidP="00B816A1">
      <w:pPr>
        <w:spacing w:after="0" w:line="240" w:lineRule="auto"/>
        <w:contextualSpacing/>
        <w:jc w:val="both"/>
        <w:rPr>
          <w:rFonts w:ascii="Arial" w:eastAsia="Arial" w:hAnsi="Arial" w:cs="Arial"/>
          <w:b/>
        </w:rPr>
      </w:pPr>
    </w:p>
    <w:p w14:paraId="37969ED5" w14:textId="77CED17B" w:rsidR="002846C8" w:rsidRDefault="008953ED" w:rsidP="00D86152">
      <w:pPr>
        <w:numPr>
          <w:ilvl w:val="0"/>
          <w:numId w:val="21"/>
        </w:numPr>
        <w:spacing w:after="0" w:line="240" w:lineRule="auto"/>
        <w:ind w:left="426"/>
        <w:contextualSpacing/>
        <w:jc w:val="both"/>
        <w:rPr>
          <w:rFonts w:ascii="Arial" w:eastAsia="Arial" w:hAnsi="Arial" w:cs="Arial"/>
        </w:rPr>
      </w:pPr>
      <w:r>
        <w:rPr>
          <w:rFonts w:ascii="Arial" w:eastAsia="Arial" w:hAnsi="Arial" w:cs="Arial"/>
        </w:rPr>
        <w:t xml:space="preserve">Realizar </w:t>
      </w:r>
      <w:r w:rsidR="004B62D6">
        <w:rPr>
          <w:rFonts w:ascii="Arial" w:eastAsia="Arial" w:hAnsi="Arial" w:cs="Arial"/>
        </w:rPr>
        <w:t>campañas</w:t>
      </w:r>
      <w:r>
        <w:rPr>
          <w:rFonts w:ascii="Arial" w:eastAsia="Arial" w:hAnsi="Arial" w:cs="Arial"/>
        </w:rPr>
        <w:t xml:space="preserve"> de sensibilización a los diferentes equipos de trabajo del IDRD sobre el funcionamiento de la línea de atención exclusiva para denuncias de hechos de corrupción; sin esperar a que determina dependencia lo requiera a la Subdirección.</w:t>
      </w:r>
    </w:p>
    <w:p w14:paraId="2858211B" w14:textId="77777777" w:rsidR="002846C8" w:rsidRDefault="002846C8" w:rsidP="00B816A1">
      <w:pPr>
        <w:spacing w:after="0" w:line="240" w:lineRule="auto"/>
        <w:ind w:left="720"/>
        <w:contextualSpacing/>
        <w:jc w:val="both"/>
        <w:rPr>
          <w:rFonts w:ascii="Arial" w:eastAsia="Arial" w:hAnsi="Arial" w:cs="Arial"/>
        </w:rPr>
      </w:pPr>
    </w:p>
    <w:p w14:paraId="03938853" w14:textId="3DB9630E" w:rsidR="00C20736" w:rsidRDefault="008953ED" w:rsidP="008953ED">
      <w:pPr>
        <w:numPr>
          <w:ilvl w:val="0"/>
          <w:numId w:val="21"/>
        </w:numPr>
        <w:spacing w:after="0" w:line="240" w:lineRule="auto"/>
        <w:ind w:left="426"/>
        <w:contextualSpacing/>
        <w:jc w:val="both"/>
        <w:rPr>
          <w:rFonts w:ascii="Arial" w:eastAsia="Arial" w:hAnsi="Arial" w:cs="Arial"/>
        </w:rPr>
      </w:pPr>
      <w:r>
        <w:rPr>
          <w:rFonts w:ascii="Arial" w:eastAsia="Arial" w:hAnsi="Arial" w:cs="Arial"/>
        </w:rPr>
        <w:t>Implementar y monitorear el uso de la línea exclusiva de denuncia y generar los reportes a las partes interesadas, según la naturaleza de la información recopilada en la Línea.</w:t>
      </w:r>
    </w:p>
    <w:p w14:paraId="0C19EE47" w14:textId="77777777" w:rsidR="008953ED" w:rsidRPr="008953ED" w:rsidRDefault="008953ED" w:rsidP="008953ED">
      <w:pPr>
        <w:spacing w:after="0" w:line="240" w:lineRule="auto"/>
        <w:contextualSpacing/>
        <w:jc w:val="both"/>
        <w:rPr>
          <w:rFonts w:ascii="Arial" w:eastAsia="Arial" w:hAnsi="Arial" w:cs="Arial"/>
        </w:rPr>
      </w:pPr>
    </w:p>
    <w:p w14:paraId="4DE18C9A" w14:textId="07409B82" w:rsidR="00C20736" w:rsidRDefault="008A5CC8" w:rsidP="00B816A1">
      <w:pPr>
        <w:spacing w:after="0" w:line="240" w:lineRule="auto"/>
        <w:contextualSpacing/>
        <w:jc w:val="both"/>
        <w:rPr>
          <w:rFonts w:ascii="Arial" w:eastAsia="Arial" w:hAnsi="Arial" w:cs="Arial"/>
          <w:b/>
        </w:rPr>
      </w:pPr>
      <w:r w:rsidRPr="008A5CC8">
        <w:rPr>
          <w:rFonts w:ascii="Arial" w:eastAsia="Arial" w:hAnsi="Arial" w:cs="Arial"/>
          <w:b/>
        </w:rPr>
        <w:t>Recomendación a la OAC</w:t>
      </w:r>
    </w:p>
    <w:p w14:paraId="549A8A70" w14:textId="77777777" w:rsidR="004B62D6" w:rsidRPr="008A5CC8" w:rsidRDefault="004B62D6" w:rsidP="00B816A1">
      <w:pPr>
        <w:spacing w:after="0" w:line="240" w:lineRule="auto"/>
        <w:contextualSpacing/>
        <w:jc w:val="both"/>
        <w:rPr>
          <w:rFonts w:ascii="Arial" w:eastAsia="Arial" w:hAnsi="Arial" w:cs="Arial"/>
          <w:b/>
        </w:rPr>
      </w:pPr>
    </w:p>
    <w:p w14:paraId="60DBCF7A" w14:textId="1E6DC99D" w:rsidR="00C20736" w:rsidRDefault="004B62D6" w:rsidP="00D86152">
      <w:pPr>
        <w:numPr>
          <w:ilvl w:val="0"/>
          <w:numId w:val="21"/>
        </w:numPr>
        <w:spacing w:after="0" w:line="240" w:lineRule="auto"/>
        <w:ind w:left="426"/>
        <w:contextualSpacing/>
        <w:jc w:val="both"/>
        <w:rPr>
          <w:rFonts w:ascii="Arial" w:eastAsia="Arial" w:hAnsi="Arial" w:cs="Arial"/>
        </w:rPr>
      </w:pPr>
      <w:r>
        <w:rPr>
          <w:rFonts w:ascii="Arial" w:eastAsia="Arial" w:hAnsi="Arial" w:cs="Arial"/>
        </w:rPr>
        <w:t xml:space="preserve">Bridar asesoría a la Subdirección Administrativa y Financiera para el diseño e implementación de campañas de sensibilización sobre la existencia y funcionamiento </w:t>
      </w:r>
      <w:r w:rsidR="008A5CC8" w:rsidRPr="008A5CC8">
        <w:rPr>
          <w:rFonts w:ascii="Arial" w:eastAsia="Arial" w:hAnsi="Arial" w:cs="Arial"/>
        </w:rPr>
        <w:t xml:space="preserve">de la línea de atención exclusiva </w:t>
      </w:r>
      <w:r>
        <w:rPr>
          <w:rFonts w:ascii="Arial" w:eastAsia="Arial" w:hAnsi="Arial" w:cs="Arial"/>
        </w:rPr>
        <w:t xml:space="preserve">de </w:t>
      </w:r>
      <w:r w:rsidR="008A5CC8" w:rsidRPr="008A5CC8">
        <w:rPr>
          <w:rFonts w:ascii="Arial" w:eastAsia="Arial" w:hAnsi="Arial" w:cs="Arial"/>
        </w:rPr>
        <w:t xml:space="preserve">denuncias de hechos de corrupción </w:t>
      </w:r>
      <w:r>
        <w:rPr>
          <w:rFonts w:ascii="Arial" w:eastAsia="Arial" w:hAnsi="Arial" w:cs="Arial"/>
        </w:rPr>
        <w:t>en e</w:t>
      </w:r>
      <w:r w:rsidR="008A5CC8" w:rsidRPr="008A5CC8">
        <w:rPr>
          <w:rFonts w:ascii="Arial" w:eastAsia="Arial" w:hAnsi="Arial" w:cs="Arial"/>
        </w:rPr>
        <w:t>l IDRD.</w:t>
      </w:r>
      <w:r>
        <w:rPr>
          <w:rFonts w:ascii="Arial" w:eastAsia="Arial" w:hAnsi="Arial" w:cs="Arial"/>
        </w:rPr>
        <w:t xml:space="preserve"> </w:t>
      </w:r>
    </w:p>
    <w:p w14:paraId="6DC6D4EB" w14:textId="77777777" w:rsidR="001E1E88" w:rsidRPr="008A5CC8" w:rsidRDefault="001E1E88" w:rsidP="004B62D6">
      <w:pPr>
        <w:spacing w:after="0" w:line="240" w:lineRule="auto"/>
        <w:ind w:left="66"/>
        <w:contextualSpacing/>
        <w:jc w:val="both"/>
        <w:rPr>
          <w:rFonts w:ascii="Arial" w:eastAsia="Arial" w:hAnsi="Arial" w:cs="Arial"/>
        </w:rPr>
      </w:pPr>
    </w:p>
    <w:p w14:paraId="6BB36BDC" w14:textId="77777777" w:rsidR="00C20736" w:rsidRPr="008A5CC8" w:rsidRDefault="008A5CC8" w:rsidP="00B816A1">
      <w:pPr>
        <w:spacing w:after="0" w:line="240" w:lineRule="auto"/>
        <w:contextualSpacing/>
        <w:jc w:val="both"/>
        <w:rPr>
          <w:rFonts w:ascii="Arial" w:eastAsia="Arial" w:hAnsi="Arial" w:cs="Arial"/>
        </w:rPr>
      </w:pPr>
      <w:r w:rsidRPr="008A5CC8">
        <w:rPr>
          <w:rFonts w:ascii="Arial" w:eastAsia="Arial" w:hAnsi="Arial" w:cs="Arial"/>
          <w:b/>
        </w:rPr>
        <w:t xml:space="preserve">3.5.2.2 Actualizar la información publicada en la página web de la entidad en el </w:t>
      </w:r>
      <w:proofErr w:type="gramStart"/>
      <w:r w:rsidRPr="008A5CC8">
        <w:rPr>
          <w:rFonts w:ascii="Arial" w:eastAsia="Arial" w:hAnsi="Arial" w:cs="Arial"/>
          <w:b/>
        </w:rPr>
        <w:t>link</w:t>
      </w:r>
      <w:proofErr w:type="gramEnd"/>
      <w:r w:rsidRPr="008A5CC8">
        <w:rPr>
          <w:rFonts w:ascii="Arial" w:eastAsia="Arial" w:hAnsi="Arial" w:cs="Arial"/>
          <w:b/>
        </w:rPr>
        <w:t xml:space="preserve"> de Transparencia y Acceso a la Información Pública</w:t>
      </w:r>
      <w:r w:rsidRPr="008A5CC8">
        <w:rPr>
          <w:rFonts w:ascii="Arial" w:eastAsia="Arial" w:hAnsi="Arial" w:cs="Arial"/>
        </w:rPr>
        <w:t>.</w:t>
      </w:r>
    </w:p>
    <w:p w14:paraId="41DEE65B" w14:textId="77777777" w:rsidR="004B62D6" w:rsidRDefault="004B62D6" w:rsidP="00B816A1">
      <w:pPr>
        <w:spacing w:after="0" w:line="240" w:lineRule="auto"/>
        <w:contextualSpacing/>
        <w:jc w:val="both"/>
        <w:rPr>
          <w:rFonts w:ascii="Arial" w:eastAsia="Arial" w:hAnsi="Arial" w:cs="Arial"/>
        </w:rPr>
      </w:pPr>
    </w:p>
    <w:p w14:paraId="5D3DD061" w14:textId="74DC48B9" w:rsidR="00C20736" w:rsidRPr="008A5CC8" w:rsidRDefault="008A5CC8" w:rsidP="00B816A1">
      <w:pPr>
        <w:spacing w:after="0" w:line="240" w:lineRule="auto"/>
        <w:contextualSpacing/>
        <w:jc w:val="both"/>
        <w:rPr>
          <w:rFonts w:ascii="Arial" w:eastAsia="Arial" w:hAnsi="Arial" w:cs="Arial"/>
        </w:rPr>
      </w:pPr>
      <w:r w:rsidRPr="008A5CC8">
        <w:rPr>
          <w:rFonts w:ascii="Arial" w:eastAsia="Arial" w:hAnsi="Arial" w:cs="Arial"/>
        </w:rPr>
        <w:t>Actividad con avance, dentro del plazo programado para ejecutarla.</w:t>
      </w:r>
    </w:p>
    <w:p w14:paraId="42BF39F8" w14:textId="77777777" w:rsidR="004B62D6" w:rsidRDefault="004B62D6" w:rsidP="00B816A1">
      <w:pPr>
        <w:spacing w:after="0" w:line="240" w:lineRule="auto"/>
        <w:contextualSpacing/>
        <w:jc w:val="both"/>
        <w:rPr>
          <w:rFonts w:ascii="Arial" w:eastAsia="Arial" w:hAnsi="Arial" w:cs="Arial"/>
          <w:b/>
        </w:rPr>
      </w:pPr>
    </w:p>
    <w:p w14:paraId="27700403" w14:textId="7700BA96" w:rsidR="00C20736" w:rsidRPr="008A5CC8" w:rsidRDefault="008A5CC8" w:rsidP="00B816A1">
      <w:pPr>
        <w:spacing w:after="0" w:line="240" w:lineRule="auto"/>
        <w:contextualSpacing/>
        <w:jc w:val="both"/>
        <w:rPr>
          <w:rFonts w:ascii="Arial" w:eastAsia="Arial" w:hAnsi="Arial" w:cs="Arial"/>
          <w:b/>
        </w:rPr>
      </w:pPr>
      <w:r w:rsidRPr="008A5CC8">
        <w:rPr>
          <w:rFonts w:ascii="Arial" w:eastAsia="Arial" w:hAnsi="Arial" w:cs="Arial"/>
          <w:b/>
        </w:rPr>
        <w:t>Recomendaciones a</w:t>
      </w:r>
      <w:r w:rsidR="00C31D22">
        <w:rPr>
          <w:rFonts w:ascii="Arial" w:eastAsia="Arial" w:hAnsi="Arial" w:cs="Arial"/>
          <w:b/>
        </w:rPr>
        <w:t xml:space="preserve"> </w:t>
      </w:r>
      <w:r w:rsidRPr="008A5CC8">
        <w:rPr>
          <w:rFonts w:ascii="Arial" w:eastAsia="Arial" w:hAnsi="Arial" w:cs="Arial"/>
          <w:b/>
        </w:rPr>
        <w:t>l</w:t>
      </w:r>
      <w:r w:rsidR="00C31D22">
        <w:rPr>
          <w:rFonts w:ascii="Arial" w:eastAsia="Arial" w:hAnsi="Arial" w:cs="Arial"/>
          <w:b/>
        </w:rPr>
        <w:t>a Secretaría General</w:t>
      </w:r>
    </w:p>
    <w:p w14:paraId="78FF8683" w14:textId="77777777" w:rsidR="00C31D22" w:rsidRDefault="00C31D22" w:rsidP="00C31D22">
      <w:pPr>
        <w:spacing w:after="0" w:line="240" w:lineRule="auto"/>
        <w:ind w:left="426"/>
        <w:contextualSpacing/>
        <w:jc w:val="both"/>
        <w:rPr>
          <w:rFonts w:ascii="Arial" w:eastAsia="Arial" w:hAnsi="Arial" w:cs="Arial"/>
        </w:rPr>
      </w:pPr>
    </w:p>
    <w:p w14:paraId="0F56BAB7" w14:textId="3EF037E7" w:rsidR="00C20736" w:rsidRPr="008A5CC8" w:rsidRDefault="008A5CC8" w:rsidP="00D86152">
      <w:pPr>
        <w:numPr>
          <w:ilvl w:val="0"/>
          <w:numId w:val="21"/>
        </w:numPr>
        <w:spacing w:after="0" w:line="240" w:lineRule="auto"/>
        <w:ind w:left="426"/>
        <w:contextualSpacing/>
        <w:jc w:val="both"/>
        <w:rPr>
          <w:rFonts w:ascii="Arial" w:eastAsia="Arial" w:hAnsi="Arial" w:cs="Arial"/>
        </w:rPr>
      </w:pPr>
      <w:r w:rsidRPr="008A5CC8">
        <w:rPr>
          <w:rFonts w:ascii="Arial" w:eastAsia="Arial" w:hAnsi="Arial" w:cs="Arial"/>
        </w:rPr>
        <w:t>Aplicar y reportar el resultado del indicador establecido con las variables del No. de solicitudes de servicio cerradas sobre el No de solicitudes recibidas.</w:t>
      </w:r>
    </w:p>
    <w:p w14:paraId="0D45A6DF" w14:textId="77777777" w:rsidR="00C20736" w:rsidRPr="008A5CC8" w:rsidRDefault="008A5CC8" w:rsidP="00D86152">
      <w:pPr>
        <w:numPr>
          <w:ilvl w:val="0"/>
          <w:numId w:val="21"/>
        </w:numPr>
        <w:spacing w:after="0" w:line="240" w:lineRule="auto"/>
        <w:ind w:left="426"/>
        <w:contextualSpacing/>
        <w:jc w:val="both"/>
        <w:rPr>
          <w:rFonts w:ascii="Arial" w:eastAsia="Arial" w:hAnsi="Arial" w:cs="Arial"/>
        </w:rPr>
      </w:pPr>
      <w:r w:rsidRPr="008A5CC8">
        <w:rPr>
          <w:rFonts w:ascii="Arial" w:eastAsia="Arial" w:hAnsi="Arial" w:cs="Arial"/>
        </w:rPr>
        <w:t>Efectuar seguimiento a la inclusión oportuna en la web de las publicaciones solicitadas.</w:t>
      </w:r>
    </w:p>
    <w:p w14:paraId="441F68D1" w14:textId="58E2EF75" w:rsidR="00C20736" w:rsidRPr="008A5CC8" w:rsidRDefault="008A5CC8" w:rsidP="00D86152">
      <w:pPr>
        <w:numPr>
          <w:ilvl w:val="0"/>
          <w:numId w:val="21"/>
        </w:numPr>
        <w:spacing w:after="0" w:line="240" w:lineRule="auto"/>
        <w:ind w:left="426"/>
        <w:contextualSpacing/>
        <w:jc w:val="both"/>
        <w:rPr>
          <w:rFonts w:ascii="Arial" w:eastAsia="Arial" w:hAnsi="Arial" w:cs="Arial"/>
        </w:rPr>
      </w:pPr>
      <w:r w:rsidRPr="008A5CC8">
        <w:rPr>
          <w:rFonts w:ascii="Arial" w:eastAsia="Arial" w:hAnsi="Arial" w:cs="Arial"/>
        </w:rPr>
        <w:t xml:space="preserve">Disponer de las evidencias </w:t>
      </w:r>
      <w:r w:rsidR="00C31D22">
        <w:rPr>
          <w:rFonts w:ascii="Arial" w:eastAsia="Arial" w:hAnsi="Arial" w:cs="Arial"/>
        </w:rPr>
        <w:t xml:space="preserve">que den cuenta de la gestión que se realiza para asegurar que la página Web del IDRD permanece </w:t>
      </w:r>
      <w:r w:rsidRPr="008A5CC8">
        <w:rPr>
          <w:rFonts w:ascii="Arial" w:eastAsia="Arial" w:hAnsi="Arial" w:cs="Arial"/>
        </w:rPr>
        <w:t>actualizad</w:t>
      </w:r>
      <w:r w:rsidR="00C31D22">
        <w:rPr>
          <w:rFonts w:ascii="Arial" w:eastAsia="Arial" w:hAnsi="Arial" w:cs="Arial"/>
        </w:rPr>
        <w:t>a</w:t>
      </w:r>
      <w:r w:rsidRPr="008A5CC8">
        <w:rPr>
          <w:rFonts w:ascii="Arial" w:eastAsia="Arial" w:hAnsi="Arial" w:cs="Arial"/>
        </w:rPr>
        <w:t>.</w:t>
      </w:r>
    </w:p>
    <w:p w14:paraId="6AB41BF2" w14:textId="77777777" w:rsidR="00C31D22" w:rsidRDefault="00C31D22" w:rsidP="00B816A1">
      <w:pPr>
        <w:spacing w:after="0" w:line="240" w:lineRule="auto"/>
        <w:contextualSpacing/>
        <w:jc w:val="both"/>
        <w:rPr>
          <w:rFonts w:ascii="Arial" w:eastAsia="Arial" w:hAnsi="Arial" w:cs="Arial"/>
          <w:b/>
        </w:rPr>
      </w:pPr>
    </w:p>
    <w:p w14:paraId="0404EF6C" w14:textId="7DD8369D" w:rsidR="00C20736" w:rsidRPr="008A5CC8" w:rsidRDefault="008A5CC8" w:rsidP="00B816A1">
      <w:pPr>
        <w:spacing w:after="0" w:line="240" w:lineRule="auto"/>
        <w:contextualSpacing/>
        <w:jc w:val="both"/>
        <w:rPr>
          <w:rFonts w:ascii="Arial" w:eastAsia="Arial" w:hAnsi="Arial" w:cs="Arial"/>
          <w:b/>
        </w:rPr>
      </w:pPr>
      <w:r w:rsidRPr="008A5CC8">
        <w:rPr>
          <w:rFonts w:ascii="Arial" w:eastAsia="Arial" w:hAnsi="Arial" w:cs="Arial"/>
          <w:b/>
        </w:rPr>
        <w:t xml:space="preserve">3.5.2.3 Realizar ajustes a la base de datos de información contractual publicada en el </w:t>
      </w:r>
      <w:proofErr w:type="gramStart"/>
      <w:r w:rsidRPr="008A5CC8">
        <w:rPr>
          <w:rFonts w:ascii="Arial" w:eastAsia="Arial" w:hAnsi="Arial" w:cs="Arial"/>
          <w:b/>
        </w:rPr>
        <w:t>link</w:t>
      </w:r>
      <w:proofErr w:type="gramEnd"/>
      <w:r w:rsidRPr="008A5CC8">
        <w:rPr>
          <w:rFonts w:ascii="Arial" w:eastAsia="Arial" w:hAnsi="Arial" w:cs="Arial"/>
          <w:b/>
        </w:rPr>
        <w:t xml:space="preserve"> de transparencia para mejorar la accesibilidad a la información, teniendo en cuenta el principio de facilitación.</w:t>
      </w:r>
    </w:p>
    <w:p w14:paraId="2C2E6833" w14:textId="77777777" w:rsidR="00C31D22" w:rsidRDefault="00C31D22" w:rsidP="00B816A1">
      <w:pPr>
        <w:spacing w:after="0" w:line="240" w:lineRule="auto"/>
        <w:contextualSpacing/>
        <w:jc w:val="both"/>
        <w:rPr>
          <w:rFonts w:ascii="Arial" w:eastAsia="Arial" w:hAnsi="Arial" w:cs="Arial"/>
        </w:rPr>
      </w:pPr>
    </w:p>
    <w:p w14:paraId="4C61BF60" w14:textId="1AA0F6F2" w:rsidR="00C20736" w:rsidRPr="008A5CC8" w:rsidRDefault="008A5CC8" w:rsidP="00B816A1">
      <w:pPr>
        <w:spacing w:after="0" w:line="240" w:lineRule="auto"/>
        <w:contextualSpacing/>
        <w:jc w:val="both"/>
        <w:rPr>
          <w:rFonts w:ascii="Arial" w:eastAsia="Arial" w:hAnsi="Arial" w:cs="Arial"/>
        </w:rPr>
      </w:pPr>
      <w:r w:rsidRPr="008A5CC8">
        <w:rPr>
          <w:rFonts w:ascii="Arial" w:eastAsia="Arial" w:hAnsi="Arial" w:cs="Arial"/>
        </w:rPr>
        <w:t xml:space="preserve">Acción sin avance, dentro del plazo programado para su </w:t>
      </w:r>
      <w:r w:rsidR="002846C8" w:rsidRPr="008A5CC8">
        <w:rPr>
          <w:rFonts w:ascii="Arial" w:eastAsia="Arial" w:hAnsi="Arial" w:cs="Arial"/>
        </w:rPr>
        <w:t>ejecución.</w:t>
      </w:r>
    </w:p>
    <w:p w14:paraId="03E63EF3" w14:textId="77777777" w:rsidR="00C31D22" w:rsidRDefault="00C31D22" w:rsidP="00B816A1">
      <w:pPr>
        <w:spacing w:after="0" w:line="240" w:lineRule="auto"/>
        <w:contextualSpacing/>
        <w:jc w:val="both"/>
        <w:rPr>
          <w:rFonts w:ascii="Arial" w:eastAsia="Arial" w:hAnsi="Arial" w:cs="Arial"/>
          <w:b/>
        </w:rPr>
      </w:pPr>
    </w:p>
    <w:p w14:paraId="5CF7A81B" w14:textId="251BCA81" w:rsidR="00C20736" w:rsidRDefault="008A5CC8" w:rsidP="00B816A1">
      <w:pPr>
        <w:spacing w:after="0" w:line="240" w:lineRule="auto"/>
        <w:contextualSpacing/>
        <w:jc w:val="both"/>
        <w:rPr>
          <w:rFonts w:ascii="Arial" w:eastAsia="Arial" w:hAnsi="Arial" w:cs="Arial"/>
          <w:b/>
        </w:rPr>
      </w:pPr>
      <w:r w:rsidRPr="008A5CC8">
        <w:rPr>
          <w:rFonts w:ascii="Arial" w:eastAsia="Arial" w:hAnsi="Arial" w:cs="Arial"/>
          <w:b/>
        </w:rPr>
        <w:t>Recomendación a la SC</w:t>
      </w:r>
    </w:p>
    <w:p w14:paraId="3634870A" w14:textId="77777777" w:rsidR="00F26A31" w:rsidRPr="008A5CC8" w:rsidRDefault="00F26A31" w:rsidP="00B816A1">
      <w:pPr>
        <w:spacing w:after="0" w:line="240" w:lineRule="auto"/>
        <w:contextualSpacing/>
        <w:jc w:val="both"/>
        <w:rPr>
          <w:rFonts w:ascii="Arial" w:eastAsia="Arial" w:hAnsi="Arial" w:cs="Arial"/>
          <w:b/>
        </w:rPr>
      </w:pPr>
    </w:p>
    <w:p w14:paraId="23F8F2AB" w14:textId="34A2CC88" w:rsidR="00C20736" w:rsidRPr="008A5CC8" w:rsidRDefault="00F26A31" w:rsidP="00D86152">
      <w:pPr>
        <w:numPr>
          <w:ilvl w:val="0"/>
          <w:numId w:val="21"/>
        </w:numPr>
        <w:spacing w:after="0" w:line="240" w:lineRule="auto"/>
        <w:ind w:left="426"/>
        <w:contextualSpacing/>
        <w:jc w:val="both"/>
        <w:rPr>
          <w:rFonts w:ascii="Arial" w:eastAsia="Arial" w:hAnsi="Arial" w:cs="Arial"/>
        </w:rPr>
      </w:pPr>
      <w:r>
        <w:rPr>
          <w:rFonts w:ascii="Arial" w:eastAsia="Arial" w:hAnsi="Arial" w:cs="Arial"/>
        </w:rPr>
        <w:t>P</w:t>
      </w:r>
      <w:r w:rsidR="008A5CC8" w:rsidRPr="008A5CC8">
        <w:rPr>
          <w:rFonts w:ascii="Arial" w:eastAsia="Arial" w:hAnsi="Arial" w:cs="Arial"/>
        </w:rPr>
        <w:t xml:space="preserve">ublicar en el sitio web de la </w:t>
      </w:r>
      <w:r>
        <w:rPr>
          <w:rFonts w:ascii="Arial" w:eastAsia="Arial" w:hAnsi="Arial" w:cs="Arial"/>
        </w:rPr>
        <w:t>E</w:t>
      </w:r>
      <w:r w:rsidR="008A5CC8" w:rsidRPr="008A5CC8">
        <w:rPr>
          <w:rFonts w:ascii="Arial" w:eastAsia="Arial" w:hAnsi="Arial" w:cs="Arial"/>
        </w:rPr>
        <w:t>ntidad las bases de datos de contratación del IDRD del año 2021 y mantenerlas actualizadas</w:t>
      </w:r>
      <w:r>
        <w:rPr>
          <w:rFonts w:ascii="Arial" w:eastAsia="Arial" w:hAnsi="Arial" w:cs="Arial"/>
        </w:rPr>
        <w:t xml:space="preserve"> en formato accesible al público</w:t>
      </w:r>
      <w:r w:rsidR="008A5CC8" w:rsidRPr="008A5CC8">
        <w:rPr>
          <w:rFonts w:ascii="Arial" w:eastAsia="Arial" w:hAnsi="Arial" w:cs="Arial"/>
        </w:rPr>
        <w:t>.</w:t>
      </w:r>
    </w:p>
    <w:p w14:paraId="1CBFB24F" w14:textId="77777777" w:rsidR="00F26A31" w:rsidRDefault="00F26A31" w:rsidP="00B816A1">
      <w:pPr>
        <w:spacing w:after="0" w:line="240" w:lineRule="auto"/>
        <w:contextualSpacing/>
        <w:jc w:val="both"/>
        <w:rPr>
          <w:rFonts w:ascii="Arial" w:eastAsia="Arial" w:hAnsi="Arial" w:cs="Arial"/>
          <w:b/>
        </w:rPr>
      </w:pPr>
    </w:p>
    <w:p w14:paraId="20826250" w14:textId="182D4BC0" w:rsidR="00C20736" w:rsidRPr="008A5CC8" w:rsidRDefault="008A5CC8" w:rsidP="00B816A1">
      <w:pPr>
        <w:spacing w:after="0" w:line="240" w:lineRule="auto"/>
        <w:contextualSpacing/>
        <w:jc w:val="both"/>
        <w:rPr>
          <w:rFonts w:ascii="Arial" w:eastAsia="Arial" w:hAnsi="Arial" w:cs="Arial"/>
          <w:b/>
        </w:rPr>
      </w:pPr>
      <w:r w:rsidRPr="008A5CC8">
        <w:rPr>
          <w:rFonts w:ascii="Arial" w:eastAsia="Arial" w:hAnsi="Arial" w:cs="Arial"/>
          <w:b/>
        </w:rPr>
        <w:t>3.5.2.4 Actualizar el acto administrativo donde se define el valor de reproducción de la información teniendo en cuenta diferentes tipos de formatos y dentro de los parámetros del mercado.</w:t>
      </w:r>
    </w:p>
    <w:p w14:paraId="19764A4F" w14:textId="77777777" w:rsidR="00F26A31" w:rsidRDefault="00F26A31" w:rsidP="00B816A1">
      <w:pPr>
        <w:spacing w:after="0" w:line="240" w:lineRule="auto"/>
        <w:contextualSpacing/>
        <w:jc w:val="both"/>
        <w:rPr>
          <w:rFonts w:ascii="Arial" w:eastAsia="Arial" w:hAnsi="Arial" w:cs="Arial"/>
        </w:rPr>
      </w:pPr>
    </w:p>
    <w:p w14:paraId="450268E2" w14:textId="648D3D51" w:rsidR="00C20736" w:rsidRPr="008A5CC8" w:rsidRDefault="008A5CC8" w:rsidP="00B816A1">
      <w:pPr>
        <w:spacing w:after="0" w:line="240" w:lineRule="auto"/>
        <w:contextualSpacing/>
        <w:jc w:val="both"/>
        <w:rPr>
          <w:rFonts w:ascii="Arial" w:eastAsia="Arial" w:hAnsi="Arial" w:cs="Arial"/>
        </w:rPr>
      </w:pPr>
      <w:r w:rsidRPr="008A5CC8">
        <w:rPr>
          <w:rFonts w:ascii="Arial" w:eastAsia="Arial" w:hAnsi="Arial" w:cs="Arial"/>
        </w:rPr>
        <w:t xml:space="preserve">Actividad sin avance, fuera del plazo programado para su </w:t>
      </w:r>
      <w:r w:rsidR="002846C8" w:rsidRPr="008A5CC8">
        <w:rPr>
          <w:rFonts w:ascii="Arial" w:eastAsia="Arial" w:hAnsi="Arial" w:cs="Arial"/>
        </w:rPr>
        <w:t>ejecución.</w:t>
      </w:r>
    </w:p>
    <w:p w14:paraId="7584406F" w14:textId="77777777" w:rsidR="003921B3" w:rsidRDefault="003921B3" w:rsidP="00B816A1">
      <w:pPr>
        <w:spacing w:after="0" w:line="240" w:lineRule="auto"/>
        <w:contextualSpacing/>
        <w:jc w:val="both"/>
        <w:rPr>
          <w:rFonts w:ascii="Arial" w:eastAsia="Arial" w:hAnsi="Arial" w:cs="Arial"/>
        </w:rPr>
      </w:pPr>
    </w:p>
    <w:p w14:paraId="087E8D6E" w14:textId="054A76F6" w:rsidR="00C20736" w:rsidRPr="008A5CC8" w:rsidRDefault="008A5CC8" w:rsidP="00B816A1">
      <w:pPr>
        <w:spacing w:after="0" w:line="240" w:lineRule="auto"/>
        <w:contextualSpacing/>
        <w:jc w:val="both"/>
        <w:rPr>
          <w:rFonts w:ascii="Arial" w:eastAsia="Arial" w:hAnsi="Arial" w:cs="Arial"/>
          <w:shd w:val="clear" w:color="auto" w:fill="FFF2CC"/>
        </w:rPr>
      </w:pPr>
      <w:r w:rsidRPr="008A5CC8">
        <w:rPr>
          <w:rFonts w:ascii="Arial" w:eastAsia="Arial" w:hAnsi="Arial" w:cs="Arial"/>
        </w:rPr>
        <w:lastRenderedPageBreak/>
        <w:t>Transcurrido y terminado el plazo del tiempo programado para culminar esta actividad</w:t>
      </w:r>
      <w:r w:rsidR="003921B3">
        <w:rPr>
          <w:rFonts w:ascii="Arial" w:eastAsia="Arial" w:hAnsi="Arial" w:cs="Arial"/>
        </w:rPr>
        <w:t>,</w:t>
      </w:r>
      <w:r w:rsidRPr="008A5CC8">
        <w:rPr>
          <w:rFonts w:ascii="Arial" w:eastAsia="Arial" w:hAnsi="Arial" w:cs="Arial"/>
        </w:rPr>
        <w:t xml:space="preserve"> </w:t>
      </w:r>
      <w:r w:rsidR="003921B3">
        <w:rPr>
          <w:rFonts w:ascii="Arial" w:eastAsia="Arial" w:hAnsi="Arial" w:cs="Arial"/>
        </w:rPr>
        <w:t>n</w:t>
      </w:r>
      <w:r w:rsidRPr="008A5CC8">
        <w:rPr>
          <w:rFonts w:ascii="Arial" w:eastAsia="Arial" w:hAnsi="Arial" w:cs="Arial"/>
        </w:rPr>
        <w:t>o se evidenció su cumplimiento.</w:t>
      </w:r>
    </w:p>
    <w:p w14:paraId="20E1C1AD" w14:textId="77777777" w:rsidR="00F26A31" w:rsidRDefault="00F26A31" w:rsidP="00B816A1">
      <w:pPr>
        <w:spacing w:after="0" w:line="240" w:lineRule="auto"/>
        <w:contextualSpacing/>
        <w:jc w:val="both"/>
        <w:rPr>
          <w:rFonts w:ascii="Arial" w:eastAsia="Arial" w:hAnsi="Arial" w:cs="Arial"/>
          <w:b/>
        </w:rPr>
      </w:pPr>
    </w:p>
    <w:p w14:paraId="7A047AF1" w14:textId="14C265EE" w:rsidR="00C20736" w:rsidRDefault="008A5CC8" w:rsidP="00B816A1">
      <w:pPr>
        <w:spacing w:after="0" w:line="240" w:lineRule="auto"/>
        <w:contextualSpacing/>
        <w:jc w:val="both"/>
        <w:rPr>
          <w:rFonts w:ascii="Arial" w:eastAsia="Arial" w:hAnsi="Arial" w:cs="Arial"/>
          <w:b/>
        </w:rPr>
      </w:pPr>
      <w:r w:rsidRPr="008A5CC8">
        <w:rPr>
          <w:rFonts w:ascii="Arial" w:eastAsia="Arial" w:hAnsi="Arial" w:cs="Arial"/>
          <w:b/>
        </w:rPr>
        <w:t>Recomendaciones a la SAF</w:t>
      </w:r>
    </w:p>
    <w:p w14:paraId="00CD1589" w14:textId="77777777" w:rsidR="003921B3" w:rsidRPr="008A5CC8" w:rsidRDefault="003921B3" w:rsidP="00B816A1">
      <w:pPr>
        <w:spacing w:after="0" w:line="240" w:lineRule="auto"/>
        <w:contextualSpacing/>
        <w:jc w:val="both"/>
        <w:rPr>
          <w:rFonts w:ascii="Arial" w:eastAsia="Arial" w:hAnsi="Arial" w:cs="Arial"/>
          <w:b/>
        </w:rPr>
      </w:pPr>
    </w:p>
    <w:p w14:paraId="18ED626B" w14:textId="02404D34" w:rsidR="00C20736" w:rsidRDefault="003921B3" w:rsidP="00D86152">
      <w:pPr>
        <w:numPr>
          <w:ilvl w:val="0"/>
          <w:numId w:val="21"/>
        </w:numPr>
        <w:spacing w:after="0" w:line="240" w:lineRule="auto"/>
        <w:ind w:left="426"/>
        <w:contextualSpacing/>
        <w:jc w:val="both"/>
        <w:rPr>
          <w:rFonts w:ascii="Arial" w:eastAsia="Arial" w:hAnsi="Arial" w:cs="Arial"/>
        </w:rPr>
      </w:pPr>
      <w:r>
        <w:rPr>
          <w:rFonts w:ascii="Arial" w:eastAsia="Arial" w:hAnsi="Arial" w:cs="Arial"/>
        </w:rPr>
        <w:t>Ejecutar la acción no cumplida</w:t>
      </w:r>
      <w:r w:rsidR="008A5CC8" w:rsidRPr="008A5CC8">
        <w:rPr>
          <w:rFonts w:ascii="Arial" w:eastAsia="Arial" w:hAnsi="Arial" w:cs="Arial"/>
        </w:rPr>
        <w:t>.</w:t>
      </w:r>
    </w:p>
    <w:p w14:paraId="77DE6BF9" w14:textId="2F033C19" w:rsidR="00D27EA3" w:rsidRPr="008A5CC8" w:rsidRDefault="00D27EA3" w:rsidP="00D86152">
      <w:pPr>
        <w:numPr>
          <w:ilvl w:val="0"/>
          <w:numId w:val="21"/>
        </w:numPr>
        <w:spacing w:after="0" w:line="240" w:lineRule="auto"/>
        <w:ind w:left="426"/>
        <w:contextualSpacing/>
        <w:jc w:val="both"/>
        <w:rPr>
          <w:rFonts w:ascii="Arial" w:eastAsia="Arial" w:hAnsi="Arial" w:cs="Arial"/>
        </w:rPr>
      </w:pPr>
      <w:r>
        <w:rPr>
          <w:rFonts w:ascii="Arial" w:eastAsia="Arial" w:hAnsi="Arial" w:cs="Arial"/>
        </w:rPr>
        <w:t>Teniendo en cuenta las circunstancias actuales asociadas al Covid 19, evaluar si es pertinente dar continuidad a esta acción en el PAAC.</w:t>
      </w:r>
    </w:p>
    <w:p w14:paraId="75119826" w14:textId="77777777" w:rsidR="003921B3" w:rsidRDefault="003921B3" w:rsidP="00B816A1">
      <w:pPr>
        <w:spacing w:after="0" w:line="240" w:lineRule="auto"/>
        <w:contextualSpacing/>
        <w:jc w:val="both"/>
        <w:rPr>
          <w:rFonts w:ascii="Arial" w:eastAsia="Arial" w:hAnsi="Arial" w:cs="Arial"/>
          <w:b/>
        </w:rPr>
      </w:pPr>
    </w:p>
    <w:p w14:paraId="2CCF07BE" w14:textId="7BA49C6A" w:rsidR="00C20736" w:rsidRPr="008A5CC8" w:rsidRDefault="008A5CC8" w:rsidP="00B816A1">
      <w:pPr>
        <w:spacing w:after="0" w:line="240" w:lineRule="auto"/>
        <w:contextualSpacing/>
        <w:jc w:val="both"/>
        <w:rPr>
          <w:rFonts w:ascii="Arial" w:eastAsia="Arial" w:hAnsi="Arial" w:cs="Arial"/>
          <w:b/>
        </w:rPr>
      </w:pPr>
      <w:r w:rsidRPr="008A5CC8">
        <w:rPr>
          <w:rFonts w:ascii="Arial" w:eastAsia="Arial" w:hAnsi="Arial" w:cs="Arial"/>
          <w:b/>
        </w:rPr>
        <w:t xml:space="preserve">3.5.2.5 Actualizar el directorio de parques y escenarios administrados por el IDRD publicado en la sección de mecanismos de contacto del </w:t>
      </w:r>
      <w:proofErr w:type="gramStart"/>
      <w:r w:rsidRPr="008A5CC8">
        <w:rPr>
          <w:rFonts w:ascii="Arial" w:eastAsia="Arial" w:hAnsi="Arial" w:cs="Arial"/>
          <w:b/>
        </w:rPr>
        <w:t>link</w:t>
      </w:r>
      <w:proofErr w:type="gramEnd"/>
      <w:r w:rsidRPr="008A5CC8">
        <w:rPr>
          <w:rFonts w:ascii="Arial" w:eastAsia="Arial" w:hAnsi="Arial" w:cs="Arial"/>
          <w:b/>
        </w:rPr>
        <w:t xml:space="preserve"> de transparencia.</w:t>
      </w:r>
    </w:p>
    <w:p w14:paraId="7652F247" w14:textId="77777777" w:rsidR="00D27EA3" w:rsidRDefault="00D27EA3" w:rsidP="00B816A1">
      <w:pPr>
        <w:spacing w:after="0" w:line="240" w:lineRule="auto"/>
        <w:contextualSpacing/>
        <w:jc w:val="both"/>
        <w:rPr>
          <w:rFonts w:ascii="Arial" w:eastAsia="Arial" w:hAnsi="Arial" w:cs="Arial"/>
        </w:rPr>
      </w:pPr>
    </w:p>
    <w:p w14:paraId="1D68D82C" w14:textId="2A255C4E" w:rsidR="00C20736" w:rsidRPr="008A5CC8" w:rsidRDefault="008A5CC8" w:rsidP="00B816A1">
      <w:pPr>
        <w:spacing w:after="0" w:line="240" w:lineRule="auto"/>
        <w:contextualSpacing/>
        <w:jc w:val="both"/>
        <w:rPr>
          <w:rFonts w:ascii="Arial" w:eastAsia="Arial" w:hAnsi="Arial" w:cs="Arial"/>
        </w:rPr>
      </w:pPr>
      <w:r w:rsidRPr="008A5CC8">
        <w:rPr>
          <w:rFonts w:ascii="Arial" w:eastAsia="Arial" w:hAnsi="Arial" w:cs="Arial"/>
        </w:rPr>
        <w:t>Actividad sin avance, terminado el plazo programado para ejecutar el primer producto.</w:t>
      </w:r>
    </w:p>
    <w:p w14:paraId="056EF5F2" w14:textId="77777777" w:rsidR="003921B3" w:rsidRDefault="003921B3" w:rsidP="00B816A1">
      <w:pPr>
        <w:spacing w:after="0" w:line="240" w:lineRule="auto"/>
        <w:contextualSpacing/>
        <w:jc w:val="both"/>
        <w:rPr>
          <w:rFonts w:ascii="Arial" w:eastAsia="Arial" w:hAnsi="Arial" w:cs="Arial"/>
          <w:b/>
        </w:rPr>
      </w:pPr>
    </w:p>
    <w:p w14:paraId="5A39C2C9" w14:textId="0CDDF878" w:rsidR="00C20736" w:rsidRDefault="008A5CC8" w:rsidP="00B816A1">
      <w:pPr>
        <w:spacing w:after="0" w:line="240" w:lineRule="auto"/>
        <w:contextualSpacing/>
        <w:jc w:val="both"/>
        <w:rPr>
          <w:rFonts w:ascii="Arial" w:eastAsia="Arial" w:hAnsi="Arial" w:cs="Arial"/>
          <w:b/>
        </w:rPr>
      </w:pPr>
      <w:r w:rsidRPr="008A5CC8">
        <w:rPr>
          <w:rFonts w:ascii="Arial" w:eastAsia="Arial" w:hAnsi="Arial" w:cs="Arial"/>
          <w:b/>
        </w:rPr>
        <w:t>Recomendaciones a la STP</w:t>
      </w:r>
    </w:p>
    <w:p w14:paraId="3A91C5DF" w14:textId="77777777" w:rsidR="003921B3" w:rsidRPr="008A5CC8" w:rsidRDefault="003921B3" w:rsidP="00B816A1">
      <w:pPr>
        <w:spacing w:after="0" w:line="240" w:lineRule="auto"/>
        <w:contextualSpacing/>
        <w:jc w:val="both"/>
        <w:rPr>
          <w:rFonts w:ascii="Arial" w:eastAsia="Arial" w:hAnsi="Arial" w:cs="Arial"/>
          <w:b/>
        </w:rPr>
      </w:pPr>
    </w:p>
    <w:p w14:paraId="74F278B3" w14:textId="0D00BFF9" w:rsidR="00C20736" w:rsidRPr="008A5CC8" w:rsidRDefault="00D27EA3" w:rsidP="00D86152">
      <w:pPr>
        <w:numPr>
          <w:ilvl w:val="0"/>
          <w:numId w:val="21"/>
        </w:numPr>
        <w:spacing w:after="0" w:line="240" w:lineRule="auto"/>
        <w:ind w:left="426"/>
        <w:contextualSpacing/>
        <w:jc w:val="both"/>
        <w:rPr>
          <w:rFonts w:ascii="Arial" w:eastAsia="Arial" w:hAnsi="Arial" w:cs="Arial"/>
        </w:rPr>
      </w:pPr>
      <w:r>
        <w:rPr>
          <w:rFonts w:ascii="Arial" w:eastAsia="Arial" w:hAnsi="Arial" w:cs="Arial"/>
        </w:rPr>
        <w:t xml:space="preserve">Ejecutar </w:t>
      </w:r>
      <w:r w:rsidR="008A5CC8" w:rsidRPr="008A5CC8">
        <w:rPr>
          <w:rFonts w:ascii="Arial" w:eastAsia="Arial" w:hAnsi="Arial" w:cs="Arial"/>
        </w:rPr>
        <w:t xml:space="preserve">la actividad </w:t>
      </w:r>
      <w:r>
        <w:rPr>
          <w:rFonts w:ascii="Arial" w:eastAsia="Arial" w:hAnsi="Arial" w:cs="Arial"/>
        </w:rPr>
        <w:t>no cumplida</w:t>
      </w:r>
      <w:r w:rsidR="008A5CC8" w:rsidRPr="008A5CC8">
        <w:rPr>
          <w:rFonts w:ascii="Arial" w:eastAsia="Arial" w:hAnsi="Arial" w:cs="Arial"/>
        </w:rPr>
        <w:t>.</w:t>
      </w:r>
    </w:p>
    <w:p w14:paraId="150D6982" w14:textId="18E9CECA" w:rsidR="00C20736" w:rsidRPr="008A5CC8" w:rsidRDefault="00C20736" w:rsidP="00D27EA3">
      <w:pPr>
        <w:spacing w:after="0" w:line="240" w:lineRule="auto"/>
        <w:contextualSpacing/>
        <w:jc w:val="both"/>
        <w:rPr>
          <w:rFonts w:ascii="Arial" w:eastAsia="Arial" w:hAnsi="Arial" w:cs="Arial"/>
        </w:rPr>
      </w:pPr>
    </w:p>
    <w:p w14:paraId="3E956B15" w14:textId="77777777" w:rsidR="00C20736" w:rsidRPr="008A5CC8" w:rsidRDefault="008A5CC8" w:rsidP="00B816A1">
      <w:pPr>
        <w:spacing w:after="0" w:line="240" w:lineRule="auto"/>
        <w:contextualSpacing/>
        <w:jc w:val="both"/>
        <w:rPr>
          <w:rFonts w:ascii="Arial" w:eastAsia="Arial" w:hAnsi="Arial" w:cs="Arial"/>
          <w:b/>
        </w:rPr>
      </w:pPr>
      <w:r w:rsidRPr="008A5CC8">
        <w:rPr>
          <w:rFonts w:ascii="Arial" w:eastAsia="Arial" w:hAnsi="Arial" w:cs="Arial"/>
          <w:b/>
        </w:rPr>
        <w:t xml:space="preserve">3.5.2.6 Revisar, depurar o actualizar la información contenida en la categoría de estudios, investigaciones y otras publicaciones del </w:t>
      </w:r>
      <w:proofErr w:type="gramStart"/>
      <w:r w:rsidRPr="008A5CC8">
        <w:rPr>
          <w:rFonts w:ascii="Arial" w:eastAsia="Arial" w:hAnsi="Arial" w:cs="Arial"/>
          <w:b/>
        </w:rPr>
        <w:t>link</w:t>
      </w:r>
      <w:proofErr w:type="gramEnd"/>
      <w:r w:rsidRPr="008A5CC8">
        <w:rPr>
          <w:rFonts w:ascii="Arial" w:eastAsia="Arial" w:hAnsi="Arial" w:cs="Arial"/>
          <w:b/>
        </w:rPr>
        <w:t xml:space="preserve"> de transparencia de la página web.</w:t>
      </w:r>
    </w:p>
    <w:p w14:paraId="5886BA4B" w14:textId="77777777" w:rsidR="00C722D6" w:rsidRDefault="00C722D6" w:rsidP="00B816A1">
      <w:pPr>
        <w:spacing w:after="0" w:line="240" w:lineRule="auto"/>
        <w:contextualSpacing/>
        <w:jc w:val="both"/>
        <w:rPr>
          <w:rFonts w:ascii="Arial" w:eastAsia="Arial" w:hAnsi="Arial" w:cs="Arial"/>
        </w:rPr>
      </w:pPr>
    </w:p>
    <w:p w14:paraId="0539C9B7" w14:textId="2EE66A3F" w:rsidR="00C20736" w:rsidRPr="008A5CC8" w:rsidRDefault="008A5CC8" w:rsidP="00B816A1">
      <w:pPr>
        <w:spacing w:after="0" w:line="240" w:lineRule="auto"/>
        <w:contextualSpacing/>
        <w:jc w:val="both"/>
        <w:rPr>
          <w:rFonts w:ascii="Arial" w:eastAsia="Arial" w:hAnsi="Arial" w:cs="Arial"/>
        </w:rPr>
      </w:pPr>
      <w:r w:rsidRPr="008A5CC8">
        <w:rPr>
          <w:rFonts w:ascii="Arial" w:eastAsia="Arial" w:hAnsi="Arial" w:cs="Arial"/>
        </w:rPr>
        <w:t xml:space="preserve">Actividad sin avance evidenciado, dentro del plazo programado para su </w:t>
      </w:r>
      <w:r w:rsidR="002846C8" w:rsidRPr="008A5CC8">
        <w:rPr>
          <w:rFonts w:ascii="Arial" w:eastAsia="Arial" w:hAnsi="Arial" w:cs="Arial"/>
        </w:rPr>
        <w:t>ejecución.</w:t>
      </w:r>
    </w:p>
    <w:p w14:paraId="45ECDBCF" w14:textId="77777777" w:rsidR="00C722D6" w:rsidRDefault="00C722D6" w:rsidP="00B816A1">
      <w:pPr>
        <w:spacing w:after="0" w:line="240" w:lineRule="auto"/>
        <w:contextualSpacing/>
        <w:jc w:val="both"/>
        <w:rPr>
          <w:rFonts w:ascii="Arial" w:eastAsia="Arial" w:hAnsi="Arial" w:cs="Arial"/>
          <w:b/>
        </w:rPr>
      </w:pPr>
    </w:p>
    <w:p w14:paraId="14FC3718" w14:textId="287153C7" w:rsidR="00C20736" w:rsidRDefault="008A5CC8" w:rsidP="00B816A1">
      <w:pPr>
        <w:spacing w:after="0" w:line="240" w:lineRule="auto"/>
        <w:contextualSpacing/>
        <w:jc w:val="both"/>
        <w:rPr>
          <w:rFonts w:ascii="Arial" w:eastAsia="Arial" w:hAnsi="Arial" w:cs="Arial"/>
          <w:b/>
        </w:rPr>
      </w:pPr>
      <w:r w:rsidRPr="008A5CC8">
        <w:rPr>
          <w:rFonts w:ascii="Arial" w:eastAsia="Arial" w:hAnsi="Arial" w:cs="Arial"/>
          <w:b/>
        </w:rPr>
        <w:t>Recomendaciones a STP y a STRD</w:t>
      </w:r>
    </w:p>
    <w:p w14:paraId="1EA7CA38" w14:textId="77777777" w:rsidR="00C722D6" w:rsidRPr="008A5CC8" w:rsidRDefault="00C722D6" w:rsidP="00B816A1">
      <w:pPr>
        <w:spacing w:after="0" w:line="240" w:lineRule="auto"/>
        <w:contextualSpacing/>
        <w:jc w:val="both"/>
        <w:rPr>
          <w:rFonts w:ascii="Arial" w:eastAsia="Arial" w:hAnsi="Arial" w:cs="Arial"/>
          <w:b/>
        </w:rPr>
      </w:pPr>
    </w:p>
    <w:p w14:paraId="2ADA3D61" w14:textId="5FA7E312" w:rsidR="00C20736" w:rsidRPr="008A5CC8" w:rsidRDefault="00C722D6" w:rsidP="00D86152">
      <w:pPr>
        <w:numPr>
          <w:ilvl w:val="0"/>
          <w:numId w:val="21"/>
        </w:numPr>
        <w:spacing w:after="0" w:line="240" w:lineRule="auto"/>
        <w:ind w:left="426"/>
        <w:contextualSpacing/>
        <w:jc w:val="both"/>
        <w:rPr>
          <w:rFonts w:ascii="Arial" w:eastAsia="Arial" w:hAnsi="Arial" w:cs="Arial"/>
        </w:rPr>
      </w:pPr>
      <w:r>
        <w:rPr>
          <w:rFonts w:ascii="Arial" w:eastAsia="Arial" w:hAnsi="Arial" w:cs="Arial"/>
        </w:rPr>
        <w:t xml:space="preserve">Implementar </w:t>
      </w:r>
      <w:r w:rsidR="008A5CC8" w:rsidRPr="008A5CC8">
        <w:rPr>
          <w:rFonts w:ascii="Arial" w:eastAsia="Arial" w:hAnsi="Arial" w:cs="Arial"/>
        </w:rPr>
        <w:t>la actividad</w:t>
      </w:r>
      <w:r>
        <w:rPr>
          <w:rFonts w:ascii="Arial" w:eastAsia="Arial" w:hAnsi="Arial" w:cs="Arial"/>
        </w:rPr>
        <w:t xml:space="preserve"> programada y</w:t>
      </w:r>
      <w:r w:rsidR="008A5CC8" w:rsidRPr="008A5CC8">
        <w:rPr>
          <w:rFonts w:ascii="Arial" w:eastAsia="Arial" w:hAnsi="Arial" w:cs="Arial"/>
        </w:rPr>
        <w:t xml:space="preserve"> describir y acopiar </w:t>
      </w:r>
      <w:r>
        <w:rPr>
          <w:rFonts w:ascii="Arial" w:eastAsia="Arial" w:hAnsi="Arial" w:cs="Arial"/>
        </w:rPr>
        <w:t xml:space="preserve">las </w:t>
      </w:r>
      <w:r w:rsidR="008A5CC8" w:rsidRPr="008A5CC8">
        <w:rPr>
          <w:rFonts w:ascii="Arial" w:eastAsia="Arial" w:hAnsi="Arial" w:cs="Arial"/>
        </w:rPr>
        <w:t xml:space="preserve">evidencias </w:t>
      </w:r>
      <w:r>
        <w:rPr>
          <w:rFonts w:ascii="Arial" w:eastAsia="Arial" w:hAnsi="Arial" w:cs="Arial"/>
        </w:rPr>
        <w:t>que den cuenta de los resultados obtenidos</w:t>
      </w:r>
      <w:r w:rsidR="008A5CC8" w:rsidRPr="008A5CC8">
        <w:rPr>
          <w:rFonts w:ascii="Arial" w:eastAsia="Arial" w:hAnsi="Arial" w:cs="Arial"/>
        </w:rPr>
        <w:t>.</w:t>
      </w:r>
    </w:p>
    <w:p w14:paraId="11718BC8" w14:textId="77777777" w:rsidR="00C20736" w:rsidRPr="008A5CC8" w:rsidRDefault="008A5CC8" w:rsidP="00D86152">
      <w:pPr>
        <w:numPr>
          <w:ilvl w:val="0"/>
          <w:numId w:val="21"/>
        </w:numPr>
        <w:spacing w:after="0" w:line="240" w:lineRule="auto"/>
        <w:ind w:left="426"/>
        <w:contextualSpacing/>
        <w:jc w:val="both"/>
        <w:rPr>
          <w:rFonts w:ascii="Arial" w:eastAsia="Arial" w:hAnsi="Arial" w:cs="Arial"/>
        </w:rPr>
      </w:pPr>
      <w:r w:rsidRPr="008A5CC8">
        <w:rPr>
          <w:rFonts w:ascii="Arial" w:eastAsia="Arial" w:hAnsi="Arial" w:cs="Arial"/>
        </w:rPr>
        <w:t>Reportar el avance estimado.</w:t>
      </w:r>
    </w:p>
    <w:p w14:paraId="3C1C3395" w14:textId="77777777" w:rsidR="00C722D6" w:rsidRDefault="00C722D6" w:rsidP="00B816A1">
      <w:pPr>
        <w:spacing w:after="0" w:line="240" w:lineRule="auto"/>
        <w:contextualSpacing/>
        <w:jc w:val="both"/>
        <w:rPr>
          <w:rFonts w:ascii="Arial" w:eastAsia="Arial" w:hAnsi="Arial" w:cs="Arial"/>
          <w:b/>
        </w:rPr>
      </w:pPr>
    </w:p>
    <w:p w14:paraId="4C0C2D74" w14:textId="46BF136A" w:rsidR="00C20736" w:rsidRDefault="008A5CC8" w:rsidP="00B816A1">
      <w:pPr>
        <w:spacing w:after="0" w:line="240" w:lineRule="auto"/>
        <w:contextualSpacing/>
        <w:jc w:val="both"/>
        <w:rPr>
          <w:rFonts w:ascii="Arial" w:eastAsia="Arial" w:hAnsi="Arial" w:cs="Arial"/>
          <w:b/>
        </w:rPr>
      </w:pPr>
      <w:r w:rsidRPr="008A5CC8">
        <w:rPr>
          <w:rFonts w:ascii="Arial" w:eastAsia="Arial" w:hAnsi="Arial" w:cs="Arial"/>
          <w:b/>
        </w:rPr>
        <w:t>Recomendaciones a STC</w:t>
      </w:r>
    </w:p>
    <w:p w14:paraId="2B58963C" w14:textId="77777777" w:rsidR="00C722D6" w:rsidRPr="008A5CC8" w:rsidRDefault="00C722D6" w:rsidP="00B816A1">
      <w:pPr>
        <w:spacing w:after="0" w:line="240" w:lineRule="auto"/>
        <w:contextualSpacing/>
        <w:jc w:val="both"/>
        <w:rPr>
          <w:rFonts w:ascii="Arial" w:eastAsia="Arial" w:hAnsi="Arial" w:cs="Arial"/>
          <w:b/>
        </w:rPr>
      </w:pPr>
    </w:p>
    <w:p w14:paraId="0A38A505" w14:textId="735F53B1" w:rsidR="00C20736" w:rsidRPr="008A5CC8" w:rsidRDefault="008A5CC8" w:rsidP="00D86152">
      <w:pPr>
        <w:numPr>
          <w:ilvl w:val="0"/>
          <w:numId w:val="21"/>
        </w:numPr>
        <w:spacing w:after="0" w:line="240" w:lineRule="auto"/>
        <w:ind w:left="426"/>
        <w:contextualSpacing/>
        <w:jc w:val="both"/>
        <w:rPr>
          <w:rFonts w:ascii="Arial" w:eastAsia="Arial" w:hAnsi="Arial" w:cs="Arial"/>
        </w:rPr>
      </w:pPr>
      <w:r w:rsidRPr="008A5CC8">
        <w:rPr>
          <w:rFonts w:ascii="Arial" w:eastAsia="Arial" w:hAnsi="Arial" w:cs="Arial"/>
        </w:rPr>
        <w:t>Describir el resultado de la revisión</w:t>
      </w:r>
      <w:r w:rsidR="00C722D6">
        <w:rPr>
          <w:rFonts w:ascii="Arial" w:eastAsia="Arial" w:hAnsi="Arial" w:cs="Arial"/>
        </w:rPr>
        <w:t xml:space="preserve"> efectuada por la Dependencia y</w:t>
      </w:r>
      <w:r w:rsidRPr="008A5CC8">
        <w:rPr>
          <w:rFonts w:ascii="Arial" w:eastAsia="Arial" w:hAnsi="Arial" w:cs="Arial"/>
        </w:rPr>
        <w:t xml:space="preserve"> aportar </w:t>
      </w:r>
      <w:r w:rsidR="00C722D6">
        <w:rPr>
          <w:rFonts w:ascii="Arial" w:eastAsia="Arial" w:hAnsi="Arial" w:cs="Arial"/>
        </w:rPr>
        <w:t xml:space="preserve">las </w:t>
      </w:r>
      <w:r w:rsidRPr="008A5CC8">
        <w:rPr>
          <w:rFonts w:ascii="Arial" w:eastAsia="Arial" w:hAnsi="Arial" w:cs="Arial"/>
        </w:rPr>
        <w:t>evidencias de la información depurada y/o actualizada.</w:t>
      </w:r>
    </w:p>
    <w:p w14:paraId="3A1F572E" w14:textId="2B1AB572" w:rsidR="00C20736" w:rsidRDefault="008A5CC8" w:rsidP="00D86152">
      <w:pPr>
        <w:numPr>
          <w:ilvl w:val="0"/>
          <w:numId w:val="21"/>
        </w:numPr>
        <w:spacing w:after="0" w:line="240" w:lineRule="auto"/>
        <w:ind w:left="426"/>
        <w:contextualSpacing/>
        <w:jc w:val="both"/>
        <w:rPr>
          <w:rFonts w:ascii="Arial" w:eastAsia="Arial" w:hAnsi="Arial" w:cs="Arial"/>
        </w:rPr>
      </w:pPr>
      <w:r w:rsidRPr="008A5CC8">
        <w:rPr>
          <w:rFonts w:ascii="Arial" w:eastAsia="Arial" w:hAnsi="Arial" w:cs="Arial"/>
        </w:rPr>
        <w:t>Reportar avance estimado.</w:t>
      </w:r>
    </w:p>
    <w:p w14:paraId="3AAFB1E7" w14:textId="77777777" w:rsidR="00C722D6" w:rsidRPr="008A5CC8" w:rsidRDefault="00C722D6" w:rsidP="00ED3BDF">
      <w:pPr>
        <w:spacing w:after="0" w:line="240" w:lineRule="auto"/>
        <w:contextualSpacing/>
        <w:jc w:val="both"/>
        <w:rPr>
          <w:rFonts w:ascii="Arial" w:eastAsia="Arial" w:hAnsi="Arial" w:cs="Arial"/>
        </w:rPr>
      </w:pPr>
    </w:p>
    <w:p w14:paraId="5F60598C" w14:textId="77777777" w:rsidR="00C20736" w:rsidRPr="008A5CC8" w:rsidRDefault="008A5CC8" w:rsidP="00B816A1">
      <w:pPr>
        <w:spacing w:after="0" w:line="240" w:lineRule="auto"/>
        <w:contextualSpacing/>
        <w:jc w:val="both"/>
        <w:rPr>
          <w:rFonts w:ascii="Arial" w:eastAsia="Arial" w:hAnsi="Arial" w:cs="Arial"/>
          <w:b/>
        </w:rPr>
      </w:pPr>
      <w:r w:rsidRPr="008A5CC8">
        <w:rPr>
          <w:rFonts w:ascii="Arial" w:eastAsia="Arial" w:hAnsi="Arial" w:cs="Arial"/>
          <w:b/>
        </w:rPr>
        <w:t>3.5.2.7 Definir y socializar lineamientos para la publicación de información en la sección de Convocatorias de la página web de la entidad</w:t>
      </w:r>
    </w:p>
    <w:p w14:paraId="02A0D969" w14:textId="77777777" w:rsidR="00C643B4" w:rsidRDefault="00C643B4" w:rsidP="00B816A1">
      <w:pPr>
        <w:spacing w:after="0" w:line="240" w:lineRule="auto"/>
        <w:contextualSpacing/>
        <w:jc w:val="both"/>
        <w:rPr>
          <w:rFonts w:ascii="Arial" w:eastAsia="Arial" w:hAnsi="Arial" w:cs="Arial"/>
        </w:rPr>
      </w:pPr>
    </w:p>
    <w:p w14:paraId="0E5847E6" w14:textId="08997818" w:rsidR="00C20736" w:rsidRDefault="008A5CC8" w:rsidP="00B816A1">
      <w:pPr>
        <w:spacing w:after="0" w:line="240" w:lineRule="auto"/>
        <w:contextualSpacing/>
        <w:jc w:val="both"/>
        <w:rPr>
          <w:rFonts w:ascii="Arial" w:eastAsia="Arial" w:hAnsi="Arial" w:cs="Arial"/>
        </w:rPr>
      </w:pPr>
      <w:r w:rsidRPr="008A5CC8">
        <w:rPr>
          <w:rFonts w:ascii="Arial" w:eastAsia="Arial" w:hAnsi="Arial" w:cs="Arial"/>
        </w:rPr>
        <w:t>Actividad sin avance, dentro del plazo programado.</w:t>
      </w:r>
    </w:p>
    <w:p w14:paraId="6BCAF594" w14:textId="77777777" w:rsidR="00F22A7C" w:rsidRPr="008A5CC8" w:rsidRDefault="00F22A7C" w:rsidP="00B816A1">
      <w:pPr>
        <w:spacing w:after="0" w:line="240" w:lineRule="auto"/>
        <w:contextualSpacing/>
        <w:jc w:val="both"/>
        <w:rPr>
          <w:rFonts w:ascii="Arial" w:eastAsia="Arial" w:hAnsi="Arial" w:cs="Arial"/>
        </w:rPr>
      </w:pPr>
    </w:p>
    <w:p w14:paraId="643C235A" w14:textId="0686D03A" w:rsidR="00C20736" w:rsidRDefault="008A5CC8" w:rsidP="00B816A1">
      <w:pPr>
        <w:spacing w:after="0" w:line="240" w:lineRule="auto"/>
        <w:contextualSpacing/>
        <w:jc w:val="both"/>
        <w:rPr>
          <w:rFonts w:ascii="Arial" w:eastAsia="Arial" w:hAnsi="Arial" w:cs="Arial"/>
          <w:b/>
        </w:rPr>
      </w:pPr>
      <w:r w:rsidRPr="008A5CC8">
        <w:rPr>
          <w:rFonts w:ascii="Arial" w:eastAsia="Arial" w:hAnsi="Arial" w:cs="Arial"/>
          <w:b/>
        </w:rPr>
        <w:t>Recomendación a</w:t>
      </w:r>
      <w:r w:rsidR="00C643B4">
        <w:rPr>
          <w:rFonts w:ascii="Arial" w:eastAsia="Arial" w:hAnsi="Arial" w:cs="Arial"/>
          <w:b/>
        </w:rPr>
        <w:t xml:space="preserve"> </w:t>
      </w:r>
      <w:r w:rsidRPr="008A5CC8">
        <w:rPr>
          <w:rFonts w:ascii="Arial" w:eastAsia="Arial" w:hAnsi="Arial" w:cs="Arial"/>
          <w:b/>
        </w:rPr>
        <w:t>l</w:t>
      </w:r>
      <w:r w:rsidR="00C643B4">
        <w:rPr>
          <w:rFonts w:ascii="Arial" w:eastAsia="Arial" w:hAnsi="Arial" w:cs="Arial"/>
          <w:b/>
        </w:rPr>
        <w:t>a Secretaría General</w:t>
      </w:r>
    </w:p>
    <w:p w14:paraId="7CEEF478" w14:textId="77777777" w:rsidR="00C643B4" w:rsidRPr="008A5CC8" w:rsidRDefault="00C643B4" w:rsidP="00B816A1">
      <w:pPr>
        <w:spacing w:after="0" w:line="240" w:lineRule="auto"/>
        <w:contextualSpacing/>
        <w:jc w:val="both"/>
        <w:rPr>
          <w:rFonts w:ascii="Arial" w:eastAsia="Arial" w:hAnsi="Arial" w:cs="Arial"/>
          <w:b/>
        </w:rPr>
      </w:pPr>
    </w:p>
    <w:p w14:paraId="722525CF" w14:textId="77777777" w:rsidR="00C20736" w:rsidRPr="008A5CC8" w:rsidRDefault="008A5CC8" w:rsidP="00D86152">
      <w:pPr>
        <w:numPr>
          <w:ilvl w:val="0"/>
          <w:numId w:val="21"/>
        </w:numPr>
        <w:spacing w:after="0" w:line="240" w:lineRule="auto"/>
        <w:ind w:left="426"/>
        <w:contextualSpacing/>
        <w:jc w:val="both"/>
        <w:rPr>
          <w:rFonts w:ascii="Arial" w:eastAsia="Arial" w:hAnsi="Arial" w:cs="Arial"/>
        </w:rPr>
      </w:pPr>
      <w:r w:rsidRPr="008A5CC8">
        <w:rPr>
          <w:rFonts w:ascii="Arial" w:eastAsia="Arial" w:hAnsi="Arial" w:cs="Arial"/>
        </w:rPr>
        <w:t>Iniciar y desarrollar con celeridad esta actividad para culminarla dentro del plazo establecido para su ejecución.</w:t>
      </w:r>
    </w:p>
    <w:p w14:paraId="1A2B80FC" w14:textId="6FED0A4F" w:rsidR="00C643B4" w:rsidRDefault="00C643B4" w:rsidP="00B816A1">
      <w:pPr>
        <w:spacing w:after="0" w:line="240" w:lineRule="auto"/>
        <w:contextualSpacing/>
        <w:jc w:val="both"/>
        <w:rPr>
          <w:rFonts w:ascii="Arial" w:eastAsia="Arial" w:hAnsi="Arial" w:cs="Arial"/>
          <w:b/>
        </w:rPr>
      </w:pPr>
    </w:p>
    <w:p w14:paraId="73B16425" w14:textId="77777777" w:rsidR="00714987" w:rsidRDefault="00714987" w:rsidP="00B816A1">
      <w:pPr>
        <w:spacing w:after="0" w:line="240" w:lineRule="auto"/>
        <w:contextualSpacing/>
        <w:jc w:val="both"/>
        <w:rPr>
          <w:rFonts w:ascii="Arial" w:eastAsia="Arial" w:hAnsi="Arial" w:cs="Arial"/>
          <w:b/>
        </w:rPr>
      </w:pPr>
    </w:p>
    <w:p w14:paraId="1628688B" w14:textId="762590A8" w:rsidR="00C20736" w:rsidRPr="008A5CC8" w:rsidRDefault="008A5CC8" w:rsidP="00B816A1">
      <w:pPr>
        <w:spacing w:after="0" w:line="240" w:lineRule="auto"/>
        <w:contextualSpacing/>
        <w:jc w:val="both"/>
        <w:rPr>
          <w:rFonts w:ascii="Arial" w:eastAsia="Arial" w:hAnsi="Arial" w:cs="Arial"/>
          <w:b/>
        </w:rPr>
      </w:pPr>
      <w:r w:rsidRPr="008A5CC8">
        <w:rPr>
          <w:rFonts w:ascii="Arial" w:eastAsia="Arial" w:hAnsi="Arial" w:cs="Arial"/>
          <w:b/>
        </w:rPr>
        <w:lastRenderedPageBreak/>
        <w:t>3.5.</w:t>
      </w:r>
      <w:r w:rsidR="002846C8" w:rsidRPr="008A5CC8">
        <w:rPr>
          <w:rFonts w:ascii="Arial" w:eastAsia="Arial" w:hAnsi="Arial" w:cs="Arial"/>
          <w:b/>
        </w:rPr>
        <w:t>3. Subcomponente</w:t>
      </w:r>
      <w:r w:rsidRPr="008A5CC8">
        <w:rPr>
          <w:rFonts w:ascii="Arial" w:eastAsia="Arial" w:hAnsi="Arial" w:cs="Arial"/>
          <w:b/>
        </w:rPr>
        <w:t xml:space="preserve"> Elaboración de Instrumentos de Gestión de la Información</w:t>
      </w:r>
    </w:p>
    <w:p w14:paraId="273F572B" w14:textId="77777777" w:rsidR="00C20736" w:rsidRPr="008A5CC8" w:rsidRDefault="00C20736" w:rsidP="00B816A1">
      <w:pPr>
        <w:spacing w:after="0" w:line="240" w:lineRule="auto"/>
        <w:contextualSpacing/>
        <w:jc w:val="both"/>
        <w:rPr>
          <w:rFonts w:ascii="Arial" w:eastAsia="Arial" w:hAnsi="Arial" w:cs="Arial"/>
          <w:b/>
        </w:rPr>
      </w:pPr>
    </w:p>
    <w:p w14:paraId="43FFC8B7" w14:textId="77777777" w:rsidR="00C20736" w:rsidRPr="008A5CC8" w:rsidRDefault="008A5CC8" w:rsidP="00B816A1">
      <w:pPr>
        <w:spacing w:after="0" w:line="240" w:lineRule="auto"/>
        <w:contextualSpacing/>
        <w:jc w:val="both"/>
        <w:rPr>
          <w:rFonts w:ascii="Arial" w:eastAsia="Arial" w:hAnsi="Arial" w:cs="Arial"/>
        </w:rPr>
      </w:pPr>
      <w:r w:rsidRPr="008A5CC8">
        <w:rPr>
          <w:rFonts w:ascii="Arial" w:eastAsia="Arial" w:hAnsi="Arial" w:cs="Arial"/>
        </w:rPr>
        <w:t>Las tres actividades del subcomponente se encuentran en términos de plazo y no se reportó avance.</w:t>
      </w:r>
    </w:p>
    <w:p w14:paraId="46C3E1E2" w14:textId="77777777" w:rsidR="00C20736" w:rsidRPr="008A5CC8" w:rsidRDefault="00C20736" w:rsidP="00B816A1">
      <w:pPr>
        <w:spacing w:after="0" w:line="240" w:lineRule="auto"/>
        <w:contextualSpacing/>
        <w:jc w:val="both"/>
        <w:rPr>
          <w:rFonts w:ascii="Arial" w:eastAsia="Arial" w:hAnsi="Arial" w:cs="Arial"/>
        </w:rPr>
      </w:pPr>
    </w:p>
    <w:p w14:paraId="63BD66ED" w14:textId="77777777" w:rsidR="00C20736" w:rsidRPr="008A5CC8" w:rsidRDefault="008A5CC8" w:rsidP="00B816A1">
      <w:pPr>
        <w:spacing w:after="0" w:line="240" w:lineRule="auto"/>
        <w:contextualSpacing/>
        <w:jc w:val="both"/>
        <w:rPr>
          <w:rFonts w:ascii="Arial" w:eastAsia="Arial" w:hAnsi="Arial" w:cs="Arial"/>
          <w:b/>
        </w:rPr>
      </w:pPr>
      <w:r w:rsidRPr="008A5CC8">
        <w:rPr>
          <w:rFonts w:ascii="Arial" w:eastAsia="Arial" w:hAnsi="Arial" w:cs="Arial"/>
          <w:b/>
        </w:rPr>
        <w:t>Recomendaciones:</w:t>
      </w:r>
    </w:p>
    <w:p w14:paraId="74228B67" w14:textId="77777777" w:rsidR="00C20736" w:rsidRPr="008A5CC8" w:rsidRDefault="00C20736" w:rsidP="00B816A1">
      <w:pPr>
        <w:spacing w:after="0" w:line="240" w:lineRule="auto"/>
        <w:contextualSpacing/>
        <w:jc w:val="both"/>
        <w:rPr>
          <w:rFonts w:ascii="Arial" w:eastAsia="Arial" w:hAnsi="Arial" w:cs="Arial"/>
        </w:rPr>
      </w:pPr>
    </w:p>
    <w:p w14:paraId="6C4AF18A" w14:textId="77777777" w:rsidR="00C20736" w:rsidRPr="008A5CC8" w:rsidRDefault="008A5CC8" w:rsidP="00D86152">
      <w:pPr>
        <w:numPr>
          <w:ilvl w:val="0"/>
          <w:numId w:val="21"/>
        </w:numPr>
        <w:spacing w:after="0" w:line="240" w:lineRule="auto"/>
        <w:ind w:left="426"/>
        <w:contextualSpacing/>
        <w:jc w:val="both"/>
        <w:rPr>
          <w:rFonts w:ascii="Arial" w:eastAsia="Arial" w:hAnsi="Arial" w:cs="Arial"/>
        </w:rPr>
      </w:pPr>
      <w:r w:rsidRPr="008A5CC8">
        <w:rPr>
          <w:rFonts w:ascii="Arial" w:eastAsia="Arial" w:hAnsi="Arial" w:cs="Arial"/>
        </w:rPr>
        <w:t xml:space="preserve">De acuerdo con lo observado para el primer cuatrimestre del año 2021, se debe mantener la oportunidad en cuanto a la presentación </w:t>
      </w:r>
      <w:r w:rsidR="002846C8" w:rsidRPr="008A5CC8">
        <w:rPr>
          <w:rFonts w:ascii="Arial" w:eastAsia="Arial" w:hAnsi="Arial" w:cs="Arial"/>
        </w:rPr>
        <w:t>del informe</w:t>
      </w:r>
      <w:r w:rsidRPr="008A5CC8">
        <w:rPr>
          <w:rFonts w:ascii="Arial" w:eastAsia="Arial" w:hAnsi="Arial" w:cs="Arial"/>
        </w:rPr>
        <w:t xml:space="preserve"> de acuerdo con las fechas de compromiso que se establecieron. Adicionalmente y teniendo en cuenta que el informe es una actividad periódica debe mantener su ejecución y seguimiento.</w:t>
      </w:r>
    </w:p>
    <w:p w14:paraId="1221368B" w14:textId="77777777" w:rsidR="00C20736" w:rsidRPr="008A5CC8" w:rsidRDefault="00C20736" w:rsidP="00B816A1">
      <w:pPr>
        <w:spacing w:after="0" w:line="240" w:lineRule="auto"/>
        <w:ind w:left="720"/>
        <w:contextualSpacing/>
        <w:jc w:val="both"/>
        <w:rPr>
          <w:rFonts w:ascii="Arial" w:eastAsia="Arial" w:hAnsi="Arial" w:cs="Arial"/>
        </w:rPr>
      </w:pPr>
    </w:p>
    <w:p w14:paraId="1F362C45" w14:textId="12778B85" w:rsidR="00C20736" w:rsidRPr="008A5CC8" w:rsidRDefault="008A5CC8" w:rsidP="00D86152">
      <w:pPr>
        <w:numPr>
          <w:ilvl w:val="0"/>
          <w:numId w:val="21"/>
        </w:numPr>
        <w:spacing w:after="0" w:line="240" w:lineRule="auto"/>
        <w:ind w:left="426"/>
        <w:contextualSpacing/>
        <w:jc w:val="both"/>
        <w:rPr>
          <w:rFonts w:ascii="Arial" w:eastAsia="Arial" w:hAnsi="Arial" w:cs="Arial"/>
        </w:rPr>
      </w:pPr>
      <w:r w:rsidRPr="008A5CC8">
        <w:rPr>
          <w:rFonts w:ascii="Arial" w:eastAsia="Arial" w:hAnsi="Arial" w:cs="Arial"/>
        </w:rPr>
        <w:t xml:space="preserve">Se recomienda que para las actividades que están dentro del plazo ejecución se establezca el plan de trabajo y cronograma con el fin de asegurar </w:t>
      </w:r>
      <w:r w:rsidR="00195C1E">
        <w:rPr>
          <w:rFonts w:ascii="Arial" w:eastAsia="Arial" w:hAnsi="Arial" w:cs="Arial"/>
        </w:rPr>
        <w:t>su</w:t>
      </w:r>
      <w:r w:rsidRPr="008A5CC8">
        <w:rPr>
          <w:rFonts w:ascii="Arial" w:eastAsia="Arial" w:hAnsi="Arial" w:cs="Arial"/>
        </w:rPr>
        <w:t xml:space="preserve"> cumplimiento apoyado en dichos instrumentos de planeación.</w:t>
      </w:r>
    </w:p>
    <w:p w14:paraId="265A8AAC" w14:textId="77777777" w:rsidR="001E1E88" w:rsidRPr="008A5CC8" w:rsidRDefault="001E1E88" w:rsidP="00B816A1">
      <w:pPr>
        <w:spacing w:after="0" w:line="240" w:lineRule="auto"/>
        <w:ind w:left="720"/>
        <w:contextualSpacing/>
        <w:jc w:val="both"/>
        <w:rPr>
          <w:rFonts w:ascii="Arial" w:eastAsia="Arial" w:hAnsi="Arial" w:cs="Arial"/>
        </w:rPr>
      </w:pPr>
    </w:p>
    <w:p w14:paraId="4D2BD292" w14:textId="77777777" w:rsidR="00C20736" w:rsidRPr="008A5CC8" w:rsidRDefault="008A5CC8" w:rsidP="00B816A1">
      <w:pPr>
        <w:spacing w:after="0" w:line="240" w:lineRule="auto"/>
        <w:contextualSpacing/>
        <w:jc w:val="both"/>
        <w:rPr>
          <w:rFonts w:ascii="Arial" w:eastAsia="Arial" w:hAnsi="Arial" w:cs="Arial"/>
          <w:b/>
        </w:rPr>
      </w:pPr>
      <w:r w:rsidRPr="008A5CC8">
        <w:rPr>
          <w:rFonts w:ascii="Arial" w:eastAsia="Arial" w:hAnsi="Arial" w:cs="Arial"/>
          <w:b/>
        </w:rPr>
        <w:t>3.5.4 Subcomponente Criterio diferencial de Accesibilidad</w:t>
      </w:r>
    </w:p>
    <w:p w14:paraId="253A08DA" w14:textId="77777777" w:rsidR="00C20736" w:rsidRPr="008A5CC8" w:rsidRDefault="00C20736" w:rsidP="00B816A1">
      <w:pPr>
        <w:spacing w:after="0" w:line="240" w:lineRule="auto"/>
        <w:contextualSpacing/>
        <w:jc w:val="both"/>
        <w:rPr>
          <w:rFonts w:ascii="Arial" w:eastAsia="Arial" w:hAnsi="Arial" w:cs="Arial"/>
          <w:b/>
        </w:rPr>
      </w:pPr>
    </w:p>
    <w:p w14:paraId="3E72568E" w14:textId="77777777" w:rsidR="00C20736" w:rsidRPr="008A5CC8" w:rsidRDefault="008A5CC8" w:rsidP="00B816A1">
      <w:pPr>
        <w:spacing w:after="0" w:line="240" w:lineRule="auto"/>
        <w:contextualSpacing/>
        <w:jc w:val="both"/>
        <w:rPr>
          <w:rFonts w:ascii="Arial" w:eastAsia="Arial" w:hAnsi="Arial" w:cs="Arial"/>
        </w:rPr>
      </w:pPr>
      <w:r w:rsidRPr="008A5CC8">
        <w:rPr>
          <w:rFonts w:ascii="Arial" w:eastAsia="Arial" w:hAnsi="Arial" w:cs="Arial"/>
        </w:rPr>
        <w:t xml:space="preserve">Las cuatro actividades del subcomponente se encuentran en términos de plazo. Se reportó avance para la actividad 4.2 </w:t>
      </w:r>
      <w:r w:rsidRPr="00195C1E">
        <w:rPr>
          <w:rFonts w:ascii="Arial" w:eastAsia="Arial" w:hAnsi="Arial" w:cs="Arial"/>
          <w:i/>
          <w:iCs/>
        </w:rPr>
        <w:t xml:space="preserve">“Realizar ajustes razonables con el fin de dar </w:t>
      </w:r>
      <w:r w:rsidR="002846C8" w:rsidRPr="00195C1E">
        <w:rPr>
          <w:rFonts w:ascii="Arial" w:eastAsia="Arial" w:hAnsi="Arial" w:cs="Arial"/>
          <w:i/>
          <w:iCs/>
        </w:rPr>
        <w:t>cumplimento</w:t>
      </w:r>
      <w:r w:rsidRPr="00195C1E">
        <w:rPr>
          <w:rFonts w:ascii="Arial" w:eastAsia="Arial" w:hAnsi="Arial" w:cs="Arial"/>
          <w:i/>
          <w:iCs/>
        </w:rPr>
        <w:t xml:space="preserve"> la NTC 5854 que establece los requisitos de accesibilidad que son aplicables a las páginas web.”</w:t>
      </w:r>
      <w:r w:rsidRPr="008A5CC8">
        <w:rPr>
          <w:rFonts w:ascii="Arial" w:eastAsia="Arial" w:hAnsi="Arial" w:cs="Arial"/>
        </w:rPr>
        <w:t xml:space="preserve">, para las restantes actividades las áreas </w:t>
      </w:r>
      <w:r w:rsidR="002846C8" w:rsidRPr="008A5CC8">
        <w:rPr>
          <w:rFonts w:ascii="Arial" w:eastAsia="Arial" w:hAnsi="Arial" w:cs="Arial"/>
        </w:rPr>
        <w:t>responsables no</w:t>
      </w:r>
      <w:r w:rsidRPr="008A5CC8">
        <w:rPr>
          <w:rFonts w:ascii="Arial" w:eastAsia="Arial" w:hAnsi="Arial" w:cs="Arial"/>
        </w:rPr>
        <w:t xml:space="preserve"> reportaron avance.</w:t>
      </w:r>
    </w:p>
    <w:p w14:paraId="436F6ABD" w14:textId="77777777" w:rsidR="00C20736" w:rsidRPr="008A5CC8" w:rsidRDefault="00C20736" w:rsidP="00B816A1">
      <w:pPr>
        <w:spacing w:after="0" w:line="240" w:lineRule="auto"/>
        <w:contextualSpacing/>
        <w:jc w:val="both"/>
        <w:rPr>
          <w:rFonts w:ascii="Arial" w:eastAsia="Arial" w:hAnsi="Arial" w:cs="Arial"/>
        </w:rPr>
      </w:pPr>
    </w:p>
    <w:p w14:paraId="245EB6BE" w14:textId="77777777" w:rsidR="00C20736" w:rsidRPr="008A5CC8" w:rsidRDefault="008A5CC8" w:rsidP="00B816A1">
      <w:pPr>
        <w:spacing w:after="0" w:line="240" w:lineRule="auto"/>
        <w:contextualSpacing/>
        <w:jc w:val="both"/>
        <w:rPr>
          <w:rFonts w:ascii="Arial" w:eastAsia="Arial" w:hAnsi="Arial" w:cs="Arial"/>
          <w:b/>
        </w:rPr>
      </w:pPr>
      <w:r w:rsidRPr="008A5CC8">
        <w:rPr>
          <w:rFonts w:ascii="Arial" w:eastAsia="Arial" w:hAnsi="Arial" w:cs="Arial"/>
          <w:b/>
        </w:rPr>
        <w:t>Recomendaciones:</w:t>
      </w:r>
    </w:p>
    <w:p w14:paraId="609567F2" w14:textId="77777777" w:rsidR="00C20736" w:rsidRPr="008A5CC8" w:rsidRDefault="00C20736" w:rsidP="00B816A1">
      <w:pPr>
        <w:spacing w:after="0" w:line="240" w:lineRule="auto"/>
        <w:contextualSpacing/>
        <w:jc w:val="both"/>
        <w:rPr>
          <w:rFonts w:ascii="Arial" w:eastAsia="Arial" w:hAnsi="Arial" w:cs="Arial"/>
          <w:b/>
        </w:rPr>
      </w:pPr>
    </w:p>
    <w:p w14:paraId="5EC18F58" w14:textId="247ED38F" w:rsidR="00C20736" w:rsidRPr="008A5CC8" w:rsidRDefault="008A5CC8" w:rsidP="00D86152">
      <w:pPr>
        <w:numPr>
          <w:ilvl w:val="0"/>
          <w:numId w:val="21"/>
        </w:numPr>
        <w:spacing w:after="0" w:line="240" w:lineRule="auto"/>
        <w:ind w:left="426"/>
        <w:contextualSpacing/>
        <w:jc w:val="both"/>
        <w:rPr>
          <w:rFonts w:ascii="Arial" w:eastAsia="Arial" w:hAnsi="Arial" w:cs="Arial"/>
        </w:rPr>
      </w:pPr>
      <w:r w:rsidRPr="008A5CC8">
        <w:rPr>
          <w:rFonts w:ascii="Arial" w:eastAsia="Arial" w:hAnsi="Arial" w:cs="Arial"/>
        </w:rPr>
        <w:t xml:space="preserve">Se recomienda que para las actividades que están dentro del plazo de ejecución se establezcan </w:t>
      </w:r>
      <w:r w:rsidR="002846C8" w:rsidRPr="008A5CC8">
        <w:rPr>
          <w:rFonts w:ascii="Arial" w:eastAsia="Arial" w:hAnsi="Arial" w:cs="Arial"/>
        </w:rPr>
        <w:t>planes de</w:t>
      </w:r>
      <w:r w:rsidRPr="008A5CC8">
        <w:rPr>
          <w:rFonts w:ascii="Arial" w:eastAsia="Arial" w:hAnsi="Arial" w:cs="Arial"/>
        </w:rPr>
        <w:t xml:space="preserve"> trabajo y cronogramas con el fin de asegurar </w:t>
      </w:r>
      <w:r w:rsidR="00195C1E">
        <w:rPr>
          <w:rFonts w:ascii="Arial" w:eastAsia="Arial" w:hAnsi="Arial" w:cs="Arial"/>
        </w:rPr>
        <w:t>su</w:t>
      </w:r>
      <w:r w:rsidRPr="008A5CC8">
        <w:rPr>
          <w:rFonts w:ascii="Arial" w:eastAsia="Arial" w:hAnsi="Arial" w:cs="Arial"/>
        </w:rPr>
        <w:t xml:space="preserve"> cumplimiento apoyados en dichos instrumentos de planeación.</w:t>
      </w:r>
    </w:p>
    <w:p w14:paraId="42E5AEBF" w14:textId="77777777" w:rsidR="00195C1E" w:rsidRDefault="00195C1E" w:rsidP="00195C1E">
      <w:pPr>
        <w:spacing w:after="0" w:line="240" w:lineRule="auto"/>
        <w:ind w:left="426"/>
        <w:contextualSpacing/>
        <w:jc w:val="both"/>
        <w:rPr>
          <w:rFonts w:ascii="Arial" w:eastAsia="Arial" w:hAnsi="Arial" w:cs="Arial"/>
        </w:rPr>
      </w:pPr>
    </w:p>
    <w:p w14:paraId="42A51A68" w14:textId="28CA9F1D" w:rsidR="00C20736" w:rsidRPr="008A5CC8" w:rsidRDefault="008A5CC8" w:rsidP="00D86152">
      <w:pPr>
        <w:numPr>
          <w:ilvl w:val="0"/>
          <w:numId w:val="21"/>
        </w:numPr>
        <w:spacing w:after="0" w:line="240" w:lineRule="auto"/>
        <w:ind w:left="426"/>
        <w:contextualSpacing/>
        <w:jc w:val="both"/>
        <w:rPr>
          <w:rFonts w:ascii="Arial" w:eastAsia="Arial" w:hAnsi="Arial" w:cs="Arial"/>
        </w:rPr>
      </w:pPr>
      <w:r w:rsidRPr="008A5CC8">
        <w:rPr>
          <w:rFonts w:ascii="Arial" w:eastAsia="Arial" w:hAnsi="Arial" w:cs="Arial"/>
        </w:rPr>
        <w:t xml:space="preserve">Se recomienda establecer los criterios de la norma NTC 5854 que la Entidad considera implementar en la Página Web </w:t>
      </w:r>
      <w:r w:rsidR="00195C1E">
        <w:rPr>
          <w:rFonts w:ascii="Arial" w:eastAsia="Arial" w:hAnsi="Arial" w:cs="Arial"/>
        </w:rPr>
        <w:t>durante 2021</w:t>
      </w:r>
      <w:r w:rsidRPr="008A5CC8">
        <w:rPr>
          <w:rFonts w:ascii="Arial" w:eastAsia="Arial" w:hAnsi="Arial" w:cs="Arial"/>
        </w:rPr>
        <w:t xml:space="preserve">, </w:t>
      </w:r>
      <w:r w:rsidR="002846C8" w:rsidRPr="008A5CC8">
        <w:rPr>
          <w:rFonts w:ascii="Arial" w:eastAsia="Arial" w:hAnsi="Arial" w:cs="Arial"/>
        </w:rPr>
        <w:t>así</w:t>
      </w:r>
      <w:r w:rsidRPr="008A5CC8">
        <w:rPr>
          <w:rFonts w:ascii="Arial" w:eastAsia="Arial" w:hAnsi="Arial" w:cs="Arial"/>
        </w:rPr>
        <w:t xml:space="preserve"> como </w:t>
      </w:r>
      <w:r w:rsidR="002846C8" w:rsidRPr="008A5CC8">
        <w:rPr>
          <w:rFonts w:ascii="Arial" w:eastAsia="Arial" w:hAnsi="Arial" w:cs="Arial"/>
        </w:rPr>
        <w:t>también</w:t>
      </w:r>
      <w:r w:rsidRPr="008A5CC8">
        <w:rPr>
          <w:rFonts w:ascii="Arial" w:eastAsia="Arial" w:hAnsi="Arial" w:cs="Arial"/>
        </w:rPr>
        <w:t xml:space="preserve"> cuales ha implementado en vigencias anteriores</w:t>
      </w:r>
      <w:r w:rsidR="00195C1E">
        <w:rPr>
          <w:rFonts w:ascii="Arial" w:eastAsia="Arial" w:hAnsi="Arial" w:cs="Arial"/>
        </w:rPr>
        <w:t>. L</w:t>
      </w:r>
      <w:r w:rsidRPr="008A5CC8">
        <w:rPr>
          <w:rFonts w:ascii="Arial" w:eastAsia="Arial" w:hAnsi="Arial" w:cs="Arial"/>
        </w:rPr>
        <w:t>o anterior</w:t>
      </w:r>
      <w:r w:rsidR="00195C1E">
        <w:rPr>
          <w:rFonts w:ascii="Arial" w:eastAsia="Arial" w:hAnsi="Arial" w:cs="Arial"/>
        </w:rPr>
        <w:t>,</w:t>
      </w:r>
      <w:r w:rsidRPr="008A5CC8">
        <w:rPr>
          <w:rFonts w:ascii="Arial" w:eastAsia="Arial" w:hAnsi="Arial" w:cs="Arial"/>
        </w:rPr>
        <w:t xml:space="preserve"> con el fin de </w:t>
      </w:r>
      <w:r w:rsidR="002846C8" w:rsidRPr="008A5CC8">
        <w:rPr>
          <w:rFonts w:ascii="Arial" w:eastAsia="Arial" w:hAnsi="Arial" w:cs="Arial"/>
        </w:rPr>
        <w:t>determinar una</w:t>
      </w:r>
      <w:r w:rsidRPr="008A5CC8">
        <w:rPr>
          <w:rFonts w:ascii="Arial" w:eastAsia="Arial" w:hAnsi="Arial" w:cs="Arial"/>
        </w:rPr>
        <w:t xml:space="preserve"> línea base</w:t>
      </w:r>
      <w:r w:rsidR="00195C1E">
        <w:rPr>
          <w:rFonts w:ascii="Arial" w:eastAsia="Arial" w:hAnsi="Arial" w:cs="Arial"/>
        </w:rPr>
        <w:t>,</w:t>
      </w:r>
      <w:r w:rsidRPr="008A5CC8">
        <w:rPr>
          <w:rFonts w:ascii="Arial" w:eastAsia="Arial" w:hAnsi="Arial" w:cs="Arial"/>
        </w:rPr>
        <w:t xml:space="preserve"> establecer el alcance concreto de la actividad y evaluar su estado de avance y cumplimiento</w:t>
      </w:r>
      <w:r w:rsidR="00195C1E">
        <w:rPr>
          <w:rFonts w:ascii="Arial" w:eastAsia="Arial" w:hAnsi="Arial" w:cs="Arial"/>
        </w:rPr>
        <w:t>.</w:t>
      </w:r>
    </w:p>
    <w:p w14:paraId="52F2CFC9" w14:textId="77777777" w:rsidR="00C20736" w:rsidRPr="008A5CC8" w:rsidRDefault="00C20736" w:rsidP="00B816A1">
      <w:pPr>
        <w:spacing w:after="0" w:line="240" w:lineRule="auto"/>
        <w:contextualSpacing/>
        <w:jc w:val="both"/>
        <w:rPr>
          <w:rFonts w:ascii="Arial" w:eastAsia="Arial" w:hAnsi="Arial" w:cs="Arial"/>
        </w:rPr>
      </w:pPr>
    </w:p>
    <w:p w14:paraId="481A4137" w14:textId="77777777" w:rsidR="00C20736" w:rsidRPr="008A5CC8" w:rsidRDefault="008A5CC8" w:rsidP="00B816A1">
      <w:pPr>
        <w:spacing w:after="0" w:line="240" w:lineRule="auto"/>
        <w:contextualSpacing/>
        <w:jc w:val="both"/>
        <w:rPr>
          <w:rFonts w:ascii="Arial" w:eastAsia="Arial" w:hAnsi="Arial" w:cs="Arial"/>
          <w:b/>
        </w:rPr>
      </w:pPr>
      <w:r w:rsidRPr="008A5CC8">
        <w:rPr>
          <w:rFonts w:ascii="Arial" w:eastAsia="Arial" w:hAnsi="Arial" w:cs="Arial"/>
          <w:b/>
        </w:rPr>
        <w:t>3.5.5 Subcomponente Monitoreo de Acceso a la Información Pública</w:t>
      </w:r>
    </w:p>
    <w:p w14:paraId="3244A3BD" w14:textId="77777777" w:rsidR="00C20736" w:rsidRPr="008A5CC8" w:rsidRDefault="00C20736" w:rsidP="00B816A1">
      <w:pPr>
        <w:spacing w:after="0" w:line="240" w:lineRule="auto"/>
        <w:contextualSpacing/>
        <w:jc w:val="both"/>
        <w:rPr>
          <w:rFonts w:ascii="Arial" w:eastAsia="Arial" w:hAnsi="Arial" w:cs="Arial"/>
          <w:shd w:val="clear" w:color="auto" w:fill="6FA8DC"/>
        </w:rPr>
      </w:pPr>
    </w:p>
    <w:p w14:paraId="0E4A4B73" w14:textId="662607DF" w:rsidR="00C20736" w:rsidRPr="002846C8" w:rsidRDefault="008A5CC8" w:rsidP="00B816A1">
      <w:pPr>
        <w:spacing w:after="0" w:line="240" w:lineRule="auto"/>
        <w:contextualSpacing/>
        <w:jc w:val="both"/>
        <w:rPr>
          <w:rFonts w:ascii="Arial" w:eastAsia="Arial" w:hAnsi="Arial" w:cs="Arial"/>
        </w:rPr>
      </w:pPr>
      <w:r w:rsidRPr="002846C8">
        <w:rPr>
          <w:rFonts w:ascii="Arial" w:eastAsia="Arial" w:hAnsi="Arial" w:cs="Arial"/>
        </w:rPr>
        <w:t>La</w:t>
      </w:r>
      <w:r w:rsidR="003372F3">
        <w:rPr>
          <w:rFonts w:ascii="Arial" w:eastAsia="Arial" w:hAnsi="Arial" w:cs="Arial"/>
        </w:rPr>
        <w:t xml:space="preserve"> a</w:t>
      </w:r>
      <w:r w:rsidR="003372F3" w:rsidRPr="002846C8">
        <w:rPr>
          <w:rFonts w:ascii="Arial" w:eastAsia="Arial" w:hAnsi="Arial" w:cs="Arial"/>
        </w:rPr>
        <w:t>ctividad: 5.1 “</w:t>
      </w:r>
      <w:r w:rsidR="003372F3" w:rsidRPr="002846C8">
        <w:rPr>
          <w:rFonts w:ascii="Arial" w:eastAsia="Arial" w:hAnsi="Arial" w:cs="Arial"/>
          <w:i/>
        </w:rPr>
        <w:t>Generar informe mensual de solicitudes de acceso a la información que contenga número de solicitudes recibidas, número de solicitudes trasladadas a otra entidad, tiempo de respuesta a las solicitudes y número de solicitudes en las que se negó el acceso a la información”</w:t>
      </w:r>
      <w:r w:rsidR="003372F3">
        <w:rPr>
          <w:rFonts w:ascii="Arial" w:eastAsia="Arial" w:hAnsi="Arial" w:cs="Arial"/>
          <w:i/>
        </w:rPr>
        <w:t xml:space="preserve"> </w:t>
      </w:r>
      <w:r w:rsidRPr="002846C8">
        <w:rPr>
          <w:rFonts w:ascii="Arial" w:eastAsia="Arial" w:hAnsi="Arial" w:cs="Arial"/>
        </w:rPr>
        <w:t>no se cumpli</w:t>
      </w:r>
      <w:r w:rsidR="003372F3">
        <w:rPr>
          <w:rFonts w:ascii="Arial" w:eastAsia="Arial" w:hAnsi="Arial" w:cs="Arial"/>
        </w:rPr>
        <w:t>ó</w:t>
      </w:r>
      <w:r w:rsidRPr="002846C8">
        <w:rPr>
          <w:rFonts w:ascii="Arial" w:eastAsia="Arial" w:hAnsi="Arial" w:cs="Arial"/>
        </w:rPr>
        <w:t xml:space="preserve"> </w:t>
      </w:r>
      <w:r w:rsidR="003372F3">
        <w:rPr>
          <w:rFonts w:ascii="Arial" w:eastAsia="Arial" w:hAnsi="Arial" w:cs="Arial"/>
        </w:rPr>
        <w:t xml:space="preserve">durante el primer cuatrimestre de 2021, según las fecha de corte </w:t>
      </w:r>
      <w:r w:rsidRPr="002846C8">
        <w:rPr>
          <w:rFonts w:ascii="Arial" w:eastAsia="Arial" w:hAnsi="Arial" w:cs="Arial"/>
        </w:rPr>
        <w:t>programad</w:t>
      </w:r>
      <w:r w:rsidR="003372F3">
        <w:rPr>
          <w:rFonts w:ascii="Arial" w:eastAsia="Arial" w:hAnsi="Arial" w:cs="Arial"/>
        </w:rPr>
        <w:t>as en el PAAC.</w:t>
      </w:r>
    </w:p>
    <w:p w14:paraId="064D9961" w14:textId="77777777" w:rsidR="003372F3" w:rsidRDefault="003372F3" w:rsidP="00B816A1">
      <w:pPr>
        <w:spacing w:after="0" w:line="240" w:lineRule="auto"/>
        <w:contextualSpacing/>
        <w:jc w:val="both"/>
        <w:rPr>
          <w:rFonts w:ascii="Arial" w:eastAsia="Arial" w:hAnsi="Arial" w:cs="Arial"/>
        </w:rPr>
      </w:pPr>
    </w:p>
    <w:p w14:paraId="59B32E2D" w14:textId="77777777" w:rsidR="005A688B" w:rsidRDefault="008A5CC8" w:rsidP="00B816A1">
      <w:pPr>
        <w:spacing w:after="0" w:line="240" w:lineRule="auto"/>
        <w:contextualSpacing/>
        <w:jc w:val="both"/>
        <w:rPr>
          <w:rFonts w:ascii="Arial" w:eastAsia="Arial" w:hAnsi="Arial" w:cs="Arial"/>
        </w:rPr>
      </w:pPr>
      <w:r w:rsidRPr="002846C8">
        <w:rPr>
          <w:rFonts w:ascii="Arial" w:eastAsia="Arial" w:hAnsi="Arial" w:cs="Arial"/>
        </w:rPr>
        <w:t>La ejecución de la actividad está programada con publicaciones mensuales el día 15 de cada mes entre marzo y diciembre de 2021. Se evidenció que en la dirección</w:t>
      </w:r>
      <w:hyperlink r:id="rId10">
        <w:r w:rsidRPr="002846C8">
          <w:rPr>
            <w:rFonts w:ascii="Arial" w:eastAsia="Arial" w:hAnsi="Arial" w:cs="Arial"/>
          </w:rPr>
          <w:t xml:space="preserve"> </w:t>
        </w:r>
      </w:hyperlink>
      <w:hyperlink r:id="rId11">
        <w:r w:rsidRPr="002846C8">
          <w:rPr>
            <w:rFonts w:ascii="Arial" w:eastAsia="Arial" w:hAnsi="Arial" w:cs="Arial"/>
          </w:rPr>
          <w:t>https://www.idrd.gov.co/</w:t>
        </w:r>
      </w:hyperlink>
      <w:hyperlink r:id="rId12">
        <w:r w:rsidRPr="002846C8">
          <w:rPr>
            <w:rFonts w:ascii="Arial" w:eastAsia="Arial" w:hAnsi="Arial" w:cs="Arial"/>
          </w:rPr>
          <w:t>informe</w:t>
        </w:r>
      </w:hyperlink>
      <w:hyperlink r:id="rId13">
        <w:r w:rsidRPr="002846C8">
          <w:rPr>
            <w:rFonts w:ascii="Arial" w:eastAsia="Arial" w:hAnsi="Arial" w:cs="Arial"/>
          </w:rPr>
          <w:t>-</w:t>
        </w:r>
      </w:hyperlink>
      <w:hyperlink r:id="rId14">
        <w:r w:rsidRPr="002846C8">
          <w:rPr>
            <w:rFonts w:ascii="Arial" w:eastAsia="Arial" w:hAnsi="Arial" w:cs="Arial"/>
          </w:rPr>
          <w:t>peticiones</w:t>
        </w:r>
      </w:hyperlink>
      <w:hyperlink r:id="rId15">
        <w:r w:rsidRPr="002846C8">
          <w:rPr>
            <w:rFonts w:ascii="Arial" w:eastAsia="Arial" w:hAnsi="Arial" w:cs="Arial"/>
          </w:rPr>
          <w:t>-</w:t>
        </w:r>
      </w:hyperlink>
      <w:hyperlink r:id="rId16">
        <w:r w:rsidRPr="002846C8">
          <w:rPr>
            <w:rFonts w:ascii="Arial" w:eastAsia="Arial" w:hAnsi="Arial" w:cs="Arial"/>
          </w:rPr>
          <w:t>quejas</w:t>
        </w:r>
      </w:hyperlink>
      <w:hyperlink r:id="rId17">
        <w:r w:rsidRPr="002846C8">
          <w:rPr>
            <w:rFonts w:ascii="Arial" w:eastAsia="Arial" w:hAnsi="Arial" w:cs="Arial"/>
          </w:rPr>
          <w:t>-</w:t>
        </w:r>
      </w:hyperlink>
      <w:hyperlink r:id="rId18">
        <w:r w:rsidRPr="002846C8">
          <w:rPr>
            <w:rFonts w:ascii="Arial" w:eastAsia="Arial" w:hAnsi="Arial" w:cs="Arial"/>
          </w:rPr>
          <w:t>reclamos</w:t>
        </w:r>
      </w:hyperlink>
      <w:hyperlink r:id="rId19">
        <w:r w:rsidRPr="002846C8">
          <w:rPr>
            <w:rFonts w:ascii="Arial" w:eastAsia="Arial" w:hAnsi="Arial" w:cs="Arial"/>
          </w:rPr>
          <w:t>-</w:t>
        </w:r>
      </w:hyperlink>
      <w:hyperlink r:id="rId20">
        <w:r w:rsidRPr="002846C8">
          <w:rPr>
            <w:rFonts w:ascii="Arial" w:eastAsia="Arial" w:hAnsi="Arial" w:cs="Arial"/>
          </w:rPr>
          <w:t>denuncias</w:t>
        </w:r>
      </w:hyperlink>
      <w:hyperlink r:id="rId21">
        <w:r w:rsidRPr="002846C8">
          <w:rPr>
            <w:rFonts w:ascii="Arial" w:eastAsia="Arial" w:hAnsi="Arial" w:cs="Arial"/>
          </w:rPr>
          <w:t>-</w:t>
        </w:r>
      </w:hyperlink>
      <w:hyperlink r:id="rId22">
        <w:r w:rsidRPr="002846C8">
          <w:rPr>
            <w:rFonts w:ascii="Arial" w:eastAsia="Arial" w:hAnsi="Arial" w:cs="Arial"/>
          </w:rPr>
          <w:t>y</w:t>
        </w:r>
      </w:hyperlink>
      <w:hyperlink r:id="rId23">
        <w:r w:rsidRPr="002846C8">
          <w:rPr>
            <w:rFonts w:ascii="Arial" w:eastAsia="Arial" w:hAnsi="Arial" w:cs="Arial"/>
          </w:rPr>
          <w:t>-</w:t>
        </w:r>
      </w:hyperlink>
      <w:hyperlink r:id="rId24">
        <w:r w:rsidRPr="002846C8">
          <w:rPr>
            <w:rFonts w:ascii="Arial" w:eastAsia="Arial" w:hAnsi="Arial" w:cs="Arial"/>
          </w:rPr>
          <w:t>solicitudes</w:t>
        </w:r>
      </w:hyperlink>
      <w:hyperlink r:id="rId25">
        <w:r w:rsidRPr="002846C8">
          <w:rPr>
            <w:rFonts w:ascii="Arial" w:eastAsia="Arial" w:hAnsi="Arial" w:cs="Arial"/>
          </w:rPr>
          <w:t>-</w:t>
        </w:r>
      </w:hyperlink>
      <w:hyperlink r:id="rId26">
        <w:r w:rsidRPr="002846C8">
          <w:rPr>
            <w:rFonts w:ascii="Arial" w:eastAsia="Arial" w:hAnsi="Arial" w:cs="Arial"/>
          </w:rPr>
          <w:t>acceso</w:t>
        </w:r>
      </w:hyperlink>
      <w:hyperlink r:id="rId27">
        <w:r w:rsidRPr="002846C8">
          <w:rPr>
            <w:rFonts w:ascii="Arial" w:eastAsia="Arial" w:hAnsi="Arial" w:cs="Arial"/>
          </w:rPr>
          <w:t>-</w:t>
        </w:r>
      </w:hyperlink>
      <w:hyperlink r:id="rId28">
        <w:r w:rsidRPr="002846C8">
          <w:rPr>
            <w:rFonts w:ascii="Arial" w:eastAsia="Arial" w:hAnsi="Arial" w:cs="Arial"/>
          </w:rPr>
          <w:t>la</w:t>
        </w:r>
      </w:hyperlink>
      <w:hyperlink r:id="rId29">
        <w:r w:rsidRPr="002846C8">
          <w:rPr>
            <w:rFonts w:ascii="Arial" w:eastAsia="Arial" w:hAnsi="Arial" w:cs="Arial"/>
          </w:rPr>
          <w:t>-</w:t>
        </w:r>
      </w:hyperlink>
      <w:hyperlink r:id="rId30">
        <w:r w:rsidRPr="002846C8">
          <w:rPr>
            <w:rFonts w:ascii="Arial" w:eastAsia="Arial" w:hAnsi="Arial" w:cs="Arial"/>
          </w:rPr>
          <w:t>informacion</w:t>
        </w:r>
      </w:hyperlink>
      <w:r w:rsidR="005A688B">
        <w:rPr>
          <w:rFonts w:ascii="Arial" w:eastAsia="Arial" w:hAnsi="Arial" w:cs="Arial"/>
        </w:rPr>
        <w:t xml:space="preserve">, </w:t>
      </w:r>
      <w:r w:rsidRPr="002846C8">
        <w:rPr>
          <w:rFonts w:ascii="Arial" w:eastAsia="Arial" w:hAnsi="Arial" w:cs="Arial"/>
        </w:rPr>
        <w:t xml:space="preserve">se han publicado los informes correspondientes a enero y febrero de 2021. </w:t>
      </w:r>
    </w:p>
    <w:p w14:paraId="6538E41C" w14:textId="77777777" w:rsidR="005A688B" w:rsidRDefault="005A688B" w:rsidP="00B816A1">
      <w:pPr>
        <w:spacing w:after="0" w:line="240" w:lineRule="auto"/>
        <w:contextualSpacing/>
        <w:jc w:val="both"/>
        <w:rPr>
          <w:rFonts w:ascii="Arial" w:eastAsia="Arial" w:hAnsi="Arial" w:cs="Arial"/>
        </w:rPr>
      </w:pPr>
    </w:p>
    <w:p w14:paraId="754BFB81" w14:textId="3CEEC087" w:rsidR="005A688B" w:rsidRDefault="008A5CC8" w:rsidP="00B816A1">
      <w:pPr>
        <w:spacing w:after="0" w:line="240" w:lineRule="auto"/>
        <w:contextualSpacing/>
        <w:jc w:val="both"/>
        <w:rPr>
          <w:rFonts w:ascii="Arial" w:eastAsia="Arial" w:hAnsi="Arial" w:cs="Arial"/>
        </w:rPr>
      </w:pPr>
      <w:r w:rsidRPr="002846C8">
        <w:rPr>
          <w:rFonts w:ascii="Arial" w:eastAsia="Arial" w:hAnsi="Arial" w:cs="Arial"/>
        </w:rPr>
        <w:t xml:space="preserve">Según la dependencia responsable de la ejecución de la actividad, </w:t>
      </w:r>
      <w:r w:rsidR="005A688B">
        <w:rPr>
          <w:rFonts w:ascii="Arial" w:eastAsia="Arial" w:hAnsi="Arial" w:cs="Arial"/>
        </w:rPr>
        <w:t xml:space="preserve">esta actividad no se ha ejecutado según lo programado debido a </w:t>
      </w:r>
      <w:r w:rsidRPr="002846C8">
        <w:rPr>
          <w:rFonts w:ascii="Arial" w:eastAsia="Arial" w:hAnsi="Arial" w:cs="Arial"/>
        </w:rPr>
        <w:t>que la normatividad vigente amplió los términos de respuesta</w:t>
      </w:r>
      <w:r w:rsidR="005A688B">
        <w:rPr>
          <w:rFonts w:ascii="Arial" w:eastAsia="Arial" w:hAnsi="Arial" w:cs="Arial"/>
        </w:rPr>
        <w:t xml:space="preserve"> a las peticiones; sin embargo, esta </w:t>
      </w:r>
      <w:r w:rsidRPr="002846C8">
        <w:rPr>
          <w:rFonts w:ascii="Arial" w:eastAsia="Arial" w:hAnsi="Arial" w:cs="Arial"/>
        </w:rPr>
        <w:t>justificación para no dar cumplimiento a la generación y publicación de los informes mensuales no guarda relación con la ejecución de la actividad</w:t>
      </w:r>
      <w:r w:rsidR="005A688B">
        <w:rPr>
          <w:rFonts w:ascii="Arial" w:eastAsia="Arial" w:hAnsi="Arial" w:cs="Arial"/>
        </w:rPr>
        <w:t>.</w:t>
      </w:r>
    </w:p>
    <w:p w14:paraId="37F336E4" w14:textId="77777777" w:rsidR="005A688B" w:rsidRDefault="005A688B" w:rsidP="00B816A1">
      <w:pPr>
        <w:spacing w:after="0" w:line="240" w:lineRule="auto"/>
        <w:contextualSpacing/>
        <w:jc w:val="both"/>
        <w:rPr>
          <w:rFonts w:ascii="Arial" w:eastAsia="Arial" w:hAnsi="Arial" w:cs="Arial"/>
        </w:rPr>
      </w:pPr>
    </w:p>
    <w:p w14:paraId="1969FCD4" w14:textId="7E8570C7" w:rsidR="00C20736" w:rsidRPr="002846C8" w:rsidRDefault="005A688B" w:rsidP="00B816A1">
      <w:pPr>
        <w:spacing w:after="0" w:line="240" w:lineRule="auto"/>
        <w:contextualSpacing/>
        <w:jc w:val="both"/>
        <w:rPr>
          <w:rFonts w:ascii="Arial" w:eastAsia="Arial" w:hAnsi="Arial" w:cs="Arial"/>
        </w:rPr>
      </w:pPr>
      <w:r>
        <w:rPr>
          <w:rFonts w:ascii="Arial" w:eastAsia="Arial" w:hAnsi="Arial" w:cs="Arial"/>
        </w:rPr>
        <w:t>Lo anterior, por cuanto la ampliación de términos establecida por el Gobierno Nacional</w:t>
      </w:r>
      <w:r w:rsidR="008A5CC8" w:rsidRPr="002846C8">
        <w:rPr>
          <w:rFonts w:ascii="Arial" w:eastAsia="Arial" w:hAnsi="Arial" w:cs="Arial"/>
        </w:rPr>
        <w:t xml:space="preserve"> </w:t>
      </w:r>
      <w:r>
        <w:rPr>
          <w:rFonts w:ascii="Arial" w:eastAsia="Arial" w:hAnsi="Arial" w:cs="Arial"/>
        </w:rPr>
        <w:t>no limita a la Entidad para determinar el número de solicitudes que recibe mensualmente, la cantidad de estas que traslada a otras entidades, el tiempo de respuesta a las peticiones ni el volumen de solicitudes en las cuales se niega el acceso a la información; pues la obtención de estos datos no está supeditada a los plazos ampliados para dar respuesta a las peticiones.</w:t>
      </w:r>
    </w:p>
    <w:p w14:paraId="1A61AF4C" w14:textId="77777777" w:rsidR="001E1E88" w:rsidRPr="008A5CC8" w:rsidRDefault="001E1E88" w:rsidP="00B816A1">
      <w:pPr>
        <w:spacing w:after="0" w:line="240" w:lineRule="auto"/>
        <w:contextualSpacing/>
        <w:jc w:val="both"/>
        <w:rPr>
          <w:rFonts w:ascii="Arial" w:eastAsia="Arial" w:hAnsi="Arial" w:cs="Arial"/>
          <w:b/>
        </w:rPr>
      </w:pPr>
    </w:p>
    <w:p w14:paraId="4CB0380E" w14:textId="77777777" w:rsidR="00C20736" w:rsidRDefault="008A5CC8" w:rsidP="00B816A1">
      <w:pPr>
        <w:spacing w:after="0" w:line="240" w:lineRule="auto"/>
        <w:contextualSpacing/>
        <w:jc w:val="both"/>
        <w:rPr>
          <w:rFonts w:ascii="Arial" w:eastAsia="Arial" w:hAnsi="Arial" w:cs="Arial"/>
          <w:b/>
        </w:rPr>
      </w:pPr>
      <w:r w:rsidRPr="008A5CC8">
        <w:rPr>
          <w:rFonts w:ascii="Arial" w:eastAsia="Arial" w:hAnsi="Arial" w:cs="Arial"/>
          <w:b/>
        </w:rPr>
        <w:t>Recomendaciones:</w:t>
      </w:r>
    </w:p>
    <w:p w14:paraId="1F6352CB" w14:textId="77777777" w:rsidR="002846C8" w:rsidRPr="008A5CC8" w:rsidRDefault="002846C8" w:rsidP="00B816A1">
      <w:pPr>
        <w:spacing w:after="0" w:line="240" w:lineRule="auto"/>
        <w:contextualSpacing/>
        <w:jc w:val="both"/>
        <w:rPr>
          <w:rFonts w:ascii="Arial" w:eastAsia="Arial" w:hAnsi="Arial" w:cs="Arial"/>
        </w:rPr>
      </w:pPr>
    </w:p>
    <w:p w14:paraId="30CBD099" w14:textId="77BBA806" w:rsidR="00515801" w:rsidRDefault="008A5CC8" w:rsidP="00515801">
      <w:pPr>
        <w:numPr>
          <w:ilvl w:val="0"/>
          <w:numId w:val="21"/>
        </w:numPr>
        <w:spacing w:after="0" w:line="240" w:lineRule="auto"/>
        <w:ind w:left="426"/>
        <w:contextualSpacing/>
        <w:jc w:val="both"/>
        <w:rPr>
          <w:rFonts w:ascii="Arial" w:eastAsia="Arial" w:hAnsi="Arial" w:cs="Arial"/>
        </w:rPr>
      </w:pPr>
      <w:r w:rsidRPr="002846C8">
        <w:rPr>
          <w:rFonts w:ascii="Arial" w:eastAsia="Arial" w:hAnsi="Arial" w:cs="Arial"/>
        </w:rPr>
        <w:t>Evaluar la pertinencia de la actividad 5.1 definida en el PAAC, relacionada con la generación y publicación de informes mensuales sobre solicitudes de acceso a la información, y la utilidad que la misma representa para la Entidad en la gestión anticorrupción</w:t>
      </w:r>
      <w:r w:rsidR="00515801">
        <w:rPr>
          <w:rFonts w:ascii="Arial" w:eastAsia="Arial" w:hAnsi="Arial" w:cs="Arial"/>
        </w:rPr>
        <w:t>.</w:t>
      </w:r>
    </w:p>
    <w:p w14:paraId="3EAFC23E" w14:textId="77777777" w:rsidR="00515801" w:rsidRDefault="00515801" w:rsidP="00515801">
      <w:pPr>
        <w:spacing w:after="0" w:line="240" w:lineRule="auto"/>
        <w:ind w:left="426"/>
        <w:contextualSpacing/>
        <w:jc w:val="both"/>
        <w:rPr>
          <w:rFonts w:ascii="Arial" w:eastAsia="Arial" w:hAnsi="Arial" w:cs="Arial"/>
        </w:rPr>
      </w:pPr>
    </w:p>
    <w:p w14:paraId="574710D7" w14:textId="77777777" w:rsidR="00515801" w:rsidRDefault="008A5CC8" w:rsidP="00515801">
      <w:pPr>
        <w:spacing w:after="0" w:line="240" w:lineRule="auto"/>
        <w:ind w:left="426"/>
        <w:contextualSpacing/>
        <w:jc w:val="both"/>
        <w:rPr>
          <w:rFonts w:ascii="Arial" w:eastAsia="Arial" w:hAnsi="Arial" w:cs="Arial"/>
        </w:rPr>
      </w:pPr>
      <w:r w:rsidRPr="00515801">
        <w:rPr>
          <w:rFonts w:ascii="Arial" w:eastAsia="Arial" w:hAnsi="Arial" w:cs="Arial"/>
        </w:rPr>
        <w:t xml:space="preserve">De </w:t>
      </w:r>
      <w:r w:rsidR="00515801">
        <w:rPr>
          <w:rFonts w:ascii="Arial" w:eastAsia="Arial" w:hAnsi="Arial" w:cs="Arial"/>
        </w:rPr>
        <w:t>confirmarse</w:t>
      </w:r>
      <w:r w:rsidRPr="00515801">
        <w:rPr>
          <w:rFonts w:ascii="Arial" w:eastAsia="Arial" w:hAnsi="Arial" w:cs="Arial"/>
        </w:rPr>
        <w:t xml:space="preserve"> la conveniencia </w:t>
      </w:r>
      <w:r w:rsidR="00515801">
        <w:rPr>
          <w:rFonts w:ascii="Arial" w:eastAsia="Arial" w:hAnsi="Arial" w:cs="Arial"/>
        </w:rPr>
        <w:t xml:space="preserve">para el IDRD </w:t>
      </w:r>
      <w:r w:rsidRPr="00515801">
        <w:rPr>
          <w:rFonts w:ascii="Arial" w:eastAsia="Arial" w:hAnsi="Arial" w:cs="Arial"/>
        </w:rPr>
        <w:t xml:space="preserve">de mantener esta actividad, deberán tomarse las medidas necesarias que aseguren su </w:t>
      </w:r>
      <w:r w:rsidR="00515801">
        <w:rPr>
          <w:rFonts w:ascii="Arial" w:eastAsia="Arial" w:hAnsi="Arial" w:cs="Arial"/>
        </w:rPr>
        <w:t xml:space="preserve">cumplimiento </w:t>
      </w:r>
      <w:r w:rsidRPr="00515801">
        <w:rPr>
          <w:rFonts w:ascii="Arial" w:eastAsia="Arial" w:hAnsi="Arial" w:cs="Arial"/>
        </w:rPr>
        <w:t xml:space="preserve">en las condiciones </w:t>
      </w:r>
      <w:r w:rsidR="00515801">
        <w:rPr>
          <w:rFonts w:ascii="Arial" w:eastAsia="Arial" w:hAnsi="Arial" w:cs="Arial"/>
        </w:rPr>
        <w:t>establecidas en el PAAC</w:t>
      </w:r>
      <w:r w:rsidRPr="00515801">
        <w:rPr>
          <w:rFonts w:ascii="Arial" w:eastAsia="Arial" w:hAnsi="Arial" w:cs="Arial"/>
        </w:rPr>
        <w:t>, sin considerar que se encuentre o no vigente la ampliación de plazos para la atención de solicitudes de acceso a la información</w:t>
      </w:r>
      <w:r w:rsidR="00515801">
        <w:rPr>
          <w:rFonts w:ascii="Arial" w:eastAsia="Arial" w:hAnsi="Arial" w:cs="Arial"/>
        </w:rPr>
        <w:t>.</w:t>
      </w:r>
    </w:p>
    <w:p w14:paraId="1B583411" w14:textId="77777777" w:rsidR="00515801" w:rsidRDefault="00515801" w:rsidP="00515801">
      <w:pPr>
        <w:spacing w:after="0" w:line="240" w:lineRule="auto"/>
        <w:ind w:left="426"/>
        <w:contextualSpacing/>
        <w:jc w:val="both"/>
        <w:rPr>
          <w:rFonts w:ascii="Arial" w:eastAsia="Arial" w:hAnsi="Arial" w:cs="Arial"/>
        </w:rPr>
      </w:pPr>
    </w:p>
    <w:p w14:paraId="0BCFC87B" w14:textId="28BCF455" w:rsidR="00C20736" w:rsidRPr="00515801" w:rsidRDefault="00515801" w:rsidP="00515801">
      <w:pPr>
        <w:spacing w:after="0" w:line="240" w:lineRule="auto"/>
        <w:ind w:left="426"/>
        <w:contextualSpacing/>
        <w:jc w:val="both"/>
        <w:rPr>
          <w:rFonts w:ascii="Arial" w:eastAsia="Arial" w:hAnsi="Arial" w:cs="Arial"/>
        </w:rPr>
      </w:pPr>
      <w:r>
        <w:rPr>
          <w:rFonts w:ascii="Arial" w:eastAsia="Arial" w:hAnsi="Arial" w:cs="Arial"/>
        </w:rPr>
        <w:t xml:space="preserve">En </w:t>
      </w:r>
      <w:r w:rsidR="001E1E88">
        <w:rPr>
          <w:rFonts w:ascii="Arial" w:eastAsia="Arial" w:hAnsi="Arial" w:cs="Arial"/>
        </w:rPr>
        <w:t xml:space="preserve">el evento en </w:t>
      </w:r>
      <w:r>
        <w:rPr>
          <w:rFonts w:ascii="Arial" w:eastAsia="Arial" w:hAnsi="Arial" w:cs="Arial"/>
        </w:rPr>
        <w:t>que no se considere conveniente o relevante continuar con esta actividad</w:t>
      </w:r>
      <w:r w:rsidR="008A5CC8" w:rsidRPr="00515801">
        <w:rPr>
          <w:rFonts w:ascii="Arial" w:eastAsia="Arial" w:hAnsi="Arial" w:cs="Arial"/>
        </w:rPr>
        <w:t xml:space="preserve">, </w:t>
      </w:r>
      <w:r>
        <w:rPr>
          <w:rFonts w:ascii="Arial" w:eastAsia="Arial" w:hAnsi="Arial" w:cs="Arial"/>
        </w:rPr>
        <w:t xml:space="preserve">es necesario </w:t>
      </w:r>
      <w:r w:rsidR="008A5CC8" w:rsidRPr="00515801">
        <w:rPr>
          <w:rFonts w:ascii="Arial" w:eastAsia="Arial" w:hAnsi="Arial" w:cs="Arial"/>
        </w:rPr>
        <w:t>adelantar los trámites necesarios para ajustar y/o retirar la actividad del Plan Anticorrupción y de Atención al Ciudadano – PAAC.</w:t>
      </w:r>
    </w:p>
    <w:p w14:paraId="3D4ABF85" w14:textId="77777777" w:rsidR="00C20736" w:rsidRPr="008A5CC8" w:rsidRDefault="00C20736" w:rsidP="00B816A1">
      <w:pPr>
        <w:spacing w:after="0" w:line="240" w:lineRule="auto"/>
        <w:contextualSpacing/>
        <w:jc w:val="both"/>
        <w:rPr>
          <w:rFonts w:ascii="Arial" w:eastAsia="Arial" w:hAnsi="Arial" w:cs="Arial"/>
        </w:rPr>
      </w:pPr>
    </w:p>
    <w:p w14:paraId="77A22AED" w14:textId="77777777" w:rsidR="00C20736" w:rsidRPr="002846C8" w:rsidRDefault="008A5CC8" w:rsidP="00B816A1">
      <w:pPr>
        <w:spacing w:after="0" w:line="240" w:lineRule="auto"/>
        <w:contextualSpacing/>
        <w:jc w:val="both"/>
        <w:rPr>
          <w:rFonts w:ascii="Arial" w:eastAsia="Arial" w:hAnsi="Arial" w:cs="Arial"/>
        </w:rPr>
      </w:pPr>
      <w:r w:rsidRPr="002846C8">
        <w:rPr>
          <w:rFonts w:ascii="Arial" w:eastAsia="Arial" w:hAnsi="Arial" w:cs="Arial"/>
        </w:rPr>
        <w:t xml:space="preserve">El resultado detallado del seguimiento realizado a este componente se encuentra en el Anexo denominado </w:t>
      </w:r>
      <w:r w:rsidRPr="00921400">
        <w:rPr>
          <w:rFonts w:ascii="Arial" w:eastAsia="Arial" w:hAnsi="Arial" w:cs="Arial"/>
          <w:i/>
          <w:iCs/>
        </w:rPr>
        <w:t>“5. Transparencia”.</w:t>
      </w:r>
    </w:p>
    <w:p w14:paraId="2E09B9AF" w14:textId="77777777" w:rsidR="00C20736" w:rsidRPr="008A5CC8" w:rsidRDefault="00C20736" w:rsidP="00B816A1">
      <w:pPr>
        <w:spacing w:after="0" w:line="240" w:lineRule="auto"/>
        <w:contextualSpacing/>
        <w:jc w:val="both"/>
        <w:rPr>
          <w:rFonts w:ascii="Arial" w:eastAsia="Arial" w:hAnsi="Arial" w:cs="Arial"/>
          <w:b/>
        </w:rPr>
      </w:pPr>
    </w:p>
    <w:p w14:paraId="462542A5" w14:textId="77777777" w:rsidR="00C20736" w:rsidRPr="008A5CC8" w:rsidRDefault="008A5CC8" w:rsidP="00B816A1">
      <w:pPr>
        <w:spacing w:after="0" w:line="240" w:lineRule="auto"/>
        <w:contextualSpacing/>
        <w:jc w:val="both"/>
        <w:rPr>
          <w:rFonts w:ascii="Arial" w:eastAsia="Arial" w:hAnsi="Arial" w:cs="Arial"/>
          <w:b/>
        </w:rPr>
      </w:pPr>
      <w:r w:rsidRPr="008A5CC8">
        <w:rPr>
          <w:rFonts w:ascii="Arial" w:eastAsia="Arial" w:hAnsi="Arial" w:cs="Arial"/>
          <w:b/>
        </w:rPr>
        <w:t>3.6. INICIATIVA ADICIONAL – CÓDIGO DE INTEGRIDAD</w:t>
      </w:r>
    </w:p>
    <w:p w14:paraId="1E7A8624" w14:textId="77777777" w:rsidR="00C20736" w:rsidRPr="008A5CC8" w:rsidRDefault="00C20736" w:rsidP="00B816A1">
      <w:pPr>
        <w:spacing w:after="0" w:line="240" w:lineRule="auto"/>
        <w:contextualSpacing/>
        <w:jc w:val="both"/>
        <w:rPr>
          <w:rFonts w:ascii="Arial" w:eastAsia="Arial" w:hAnsi="Arial" w:cs="Arial"/>
        </w:rPr>
      </w:pPr>
    </w:p>
    <w:p w14:paraId="5D78D085" w14:textId="77777777" w:rsidR="00C20736" w:rsidRPr="002846C8" w:rsidRDefault="008A5CC8" w:rsidP="00B816A1">
      <w:pPr>
        <w:spacing w:after="0" w:line="240" w:lineRule="auto"/>
        <w:contextualSpacing/>
        <w:jc w:val="both"/>
        <w:rPr>
          <w:rFonts w:ascii="Arial" w:eastAsia="Arial" w:hAnsi="Arial" w:cs="Arial"/>
        </w:rPr>
      </w:pPr>
      <w:r w:rsidRPr="002846C8">
        <w:rPr>
          <w:rFonts w:ascii="Arial" w:eastAsia="Arial" w:hAnsi="Arial" w:cs="Arial"/>
        </w:rPr>
        <w:t>Está compuesto por 2 actividades, las cuales se encuentran dentro de los plazos establecidos para su ejecución (programadas hasta el 30 de septiembre de 2021), así:</w:t>
      </w:r>
    </w:p>
    <w:p w14:paraId="7EE4560E" w14:textId="77777777" w:rsidR="00C20736" w:rsidRPr="002846C8" w:rsidRDefault="00C20736" w:rsidP="00B816A1">
      <w:pPr>
        <w:spacing w:after="0" w:line="240" w:lineRule="auto"/>
        <w:contextualSpacing/>
        <w:jc w:val="both"/>
        <w:rPr>
          <w:rFonts w:ascii="Arial" w:eastAsia="Arial" w:hAnsi="Arial" w:cs="Arial"/>
        </w:rPr>
      </w:pPr>
    </w:p>
    <w:p w14:paraId="18C64BD4" w14:textId="77777777" w:rsidR="00C20736" w:rsidRPr="002846C8" w:rsidRDefault="008A5CC8" w:rsidP="00B816A1">
      <w:pPr>
        <w:spacing w:after="0" w:line="240" w:lineRule="auto"/>
        <w:contextualSpacing/>
        <w:jc w:val="both"/>
        <w:rPr>
          <w:rFonts w:ascii="Arial" w:eastAsia="Arial" w:hAnsi="Arial" w:cs="Arial"/>
          <w:i/>
        </w:rPr>
      </w:pPr>
      <w:r w:rsidRPr="002846C8">
        <w:rPr>
          <w:rFonts w:ascii="Arial" w:eastAsia="Arial" w:hAnsi="Arial" w:cs="Arial"/>
        </w:rPr>
        <w:t xml:space="preserve">Actividad: 1.1 </w:t>
      </w:r>
      <w:r w:rsidRPr="002846C8">
        <w:rPr>
          <w:rFonts w:ascii="Arial" w:eastAsia="Arial" w:hAnsi="Arial" w:cs="Arial"/>
          <w:i/>
        </w:rPr>
        <w:t xml:space="preserve">“Sensibilización y Socialización del Código de Integridad al personal nuevo de la Entidad”. </w:t>
      </w:r>
    </w:p>
    <w:p w14:paraId="52B0572E" w14:textId="77777777" w:rsidR="00ED3EA3" w:rsidRDefault="00ED3EA3" w:rsidP="00B816A1">
      <w:pPr>
        <w:spacing w:after="0" w:line="240" w:lineRule="auto"/>
        <w:contextualSpacing/>
        <w:jc w:val="both"/>
        <w:rPr>
          <w:rFonts w:ascii="Arial" w:eastAsia="Arial" w:hAnsi="Arial" w:cs="Arial"/>
        </w:rPr>
      </w:pPr>
    </w:p>
    <w:p w14:paraId="0A57B77F" w14:textId="520D53C8" w:rsidR="00DF04F4" w:rsidRDefault="008A5CC8" w:rsidP="00B816A1">
      <w:pPr>
        <w:spacing w:after="0" w:line="240" w:lineRule="auto"/>
        <w:contextualSpacing/>
        <w:jc w:val="both"/>
        <w:rPr>
          <w:rFonts w:ascii="Arial" w:eastAsia="Arial" w:hAnsi="Arial" w:cs="Arial"/>
        </w:rPr>
      </w:pPr>
      <w:r w:rsidRPr="002846C8">
        <w:rPr>
          <w:rFonts w:ascii="Arial" w:eastAsia="Arial" w:hAnsi="Arial" w:cs="Arial"/>
        </w:rPr>
        <w:t>Se evidenció que durante el primer cuatrimestre de 2021:</w:t>
      </w:r>
    </w:p>
    <w:p w14:paraId="6453F1DA" w14:textId="77777777" w:rsidR="00ED3EA3" w:rsidRDefault="00ED3EA3" w:rsidP="00B816A1">
      <w:pPr>
        <w:spacing w:after="0" w:line="240" w:lineRule="auto"/>
        <w:contextualSpacing/>
        <w:jc w:val="both"/>
        <w:rPr>
          <w:rFonts w:ascii="Arial" w:eastAsia="Arial" w:hAnsi="Arial" w:cs="Arial"/>
        </w:rPr>
      </w:pPr>
    </w:p>
    <w:p w14:paraId="62272E72" w14:textId="77777777" w:rsidR="00DF04F4" w:rsidRPr="00DF04F4" w:rsidRDefault="00DF04F4" w:rsidP="00B816A1">
      <w:pPr>
        <w:spacing w:after="0" w:line="240" w:lineRule="auto"/>
        <w:contextualSpacing/>
        <w:jc w:val="both"/>
        <w:rPr>
          <w:rFonts w:ascii="Arial" w:eastAsia="Arial" w:hAnsi="Arial" w:cs="Arial"/>
          <w:sz w:val="2"/>
          <w:szCs w:val="2"/>
        </w:rPr>
      </w:pPr>
    </w:p>
    <w:p w14:paraId="142DA4CE" w14:textId="77777777" w:rsidR="00C20736" w:rsidRPr="002846C8" w:rsidRDefault="008A5CC8" w:rsidP="00D86152">
      <w:pPr>
        <w:numPr>
          <w:ilvl w:val="0"/>
          <w:numId w:val="21"/>
        </w:numPr>
        <w:spacing w:after="0" w:line="240" w:lineRule="auto"/>
        <w:ind w:left="426"/>
        <w:contextualSpacing/>
        <w:jc w:val="both"/>
        <w:rPr>
          <w:rFonts w:ascii="Arial" w:eastAsia="Arial" w:hAnsi="Arial" w:cs="Arial"/>
        </w:rPr>
      </w:pPr>
      <w:r w:rsidRPr="002846C8">
        <w:rPr>
          <w:rFonts w:ascii="Arial" w:eastAsia="Arial" w:hAnsi="Arial" w:cs="Arial"/>
        </w:rPr>
        <w:t>Han ingresado 6 personas a la planta de personal del Instituto, de las cuales 1 ha recibido la inducción en el SGSST.</w:t>
      </w:r>
    </w:p>
    <w:p w14:paraId="36184110" w14:textId="77777777" w:rsidR="00DF04F4" w:rsidRDefault="00DF04F4" w:rsidP="00B816A1">
      <w:pPr>
        <w:spacing w:after="0" w:line="240" w:lineRule="auto"/>
        <w:ind w:left="720"/>
        <w:contextualSpacing/>
        <w:jc w:val="both"/>
        <w:rPr>
          <w:rFonts w:ascii="Arial" w:eastAsia="Arial" w:hAnsi="Arial" w:cs="Arial"/>
        </w:rPr>
      </w:pPr>
    </w:p>
    <w:p w14:paraId="5B84CE90" w14:textId="77777777" w:rsidR="00C20736" w:rsidRPr="002846C8" w:rsidRDefault="008A5CC8" w:rsidP="00D86152">
      <w:pPr>
        <w:numPr>
          <w:ilvl w:val="0"/>
          <w:numId w:val="21"/>
        </w:numPr>
        <w:spacing w:after="0" w:line="240" w:lineRule="auto"/>
        <w:ind w:left="426"/>
        <w:contextualSpacing/>
        <w:jc w:val="both"/>
        <w:rPr>
          <w:rFonts w:ascii="Arial" w:eastAsia="Arial" w:hAnsi="Arial" w:cs="Arial"/>
        </w:rPr>
      </w:pPr>
      <w:r w:rsidRPr="002846C8">
        <w:rPr>
          <w:rFonts w:ascii="Arial" w:eastAsia="Arial" w:hAnsi="Arial" w:cs="Arial"/>
        </w:rPr>
        <w:t>Se han formalizado 1.413 Contratos de Prestación de Servicios, de los cuales 957 contratistas han recibido la inducción en SGSST.</w:t>
      </w:r>
    </w:p>
    <w:p w14:paraId="4BA903BE" w14:textId="77777777" w:rsidR="00ED3EA3" w:rsidRDefault="00ED3EA3" w:rsidP="00B816A1">
      <w:pPr>
        <w:spacing w:after="0" w:line="240" w:lineRule="auto"/>
        <w:contextualSpacing/>
        <w:jc w:val="both"/>
        <w:rPr>
          <w:rFonts w:ascii="Arial" w:eastAsia="Arial" w:hAnsi="Arial" w:cs="Arial"/>
        </w:rPr>
      </w:pPr>
    </w:p>
    <w:p w14:paraId="10F55CA8" w14:textId="03721C01" w:rsidR="00C20736" w:rsidRPr="002846C8" w:rsidRDefault="008A5CC8" w:rsidP="00B816A1">
      <w:pPr>
        <w:spacing w:after="0" w:line="240" w:lineRule="auto"/>
        <w:contextualSpacing/>
        <w:jc w:val="both"/>
        <w:rPr>
          <w:rFonts w:ascii="Arial" w:eastAsia="Arial" w:hAnsi="Arial" w:cs="Arial"/>
        </w:rPr>
      </w:pPr>
      <w:r w:rsidRPr="002846C8">
        <w:rPr>
          <w:rFonts w:ascii="Arial" w:eastAsia="Arial" w:hAnsi="Arial" w:cs="Arial"/>
        </w:rPr>
        <w:t>Cabe anotar que la inducción en SGSST incluye el Código de integridad, en el capítulo 1 - Generalidades, denominado 'Valores de servidores públicos'.</w:t>
      </w:r>
    </w:p>
    <w:p w14:paraId="2FF0538D" w14:textId="77777777" w:rsidR="00C20736" w:rsidRPr="002846C8" w:rsidRDefault="00C20736" w:rsidP="00B816A1">
      <w:pPr>
        <w:spacing w:after="0" w:line="240" w:lineRule="auto"/>
        <w:contextualSpacing/>
        <w:jc w:val="both"/>
        <w:rPr>
          <w:rFonts w:ascii="Arial" w:eastAsia="Arial" w:hAnsi="Arial" w:cs="Arial"/>
        </w:rPr>
      </w:pPr>
    </w:p>
    <w:p w14:paraId="31C21CBE" w14:textId="77777777" w:rsidR="00C20736" w:rsidRPr="00DF04F4" w:rsidRDefault="008A5CC8" w:rsidP="00B816A1">
      <w:pPr>
        <w:spacing w:after="0" w:line="240" w:lineRule="auto"/>
        <w:contextualSpacing/>
        <w:jc w:val="both"/>
        <w:rPr>
          <w:rFonts w:ascii="Arial" w:eastAsia="Arial" w:hAnsi="Arial" w:cs="Arial"/>
          <w:i/>
        </w:rPr>
      </w:pPr>
      <w:r w:rsidRPr="002846C8">
        <w:rPr>
          <w:rFonts w:ascii="Arial" w:eastAsia="Arial" w:hAnsi="Arial" w:cs="Arial"/>
        </w:rPr>
        <w:t xml:space="preserve">Actividad: 1.2 </w:t>
      </w:r>
      <w:r w:rsidRPr="00DF04F4">
        <w:rPr>
          <w:rFonts w:ascii="Arial" w:eastAsia="Arial" w:hAnsi="Arial" w:cs="Arial"/>
          <w:i/>
        </w:rPr>
        <w:t xml:space="preserve">“De acuerdo con los lineamientos que imparta la Alcaldía Mayor de Bogotá, elaborar un documento para el manejo y declaración de conflicto de intereses del servicio público”. </w:t>
      </w:r>
    </w:p>
    <w:p w14:paraId="7ED57AAA" w14:textId="77777777" w:rsidR="00C20736" w:rsidRPr="008A5CC8" w:rsidRDefault="00C20736" w:rsidP="00B816A1">
      <w:pPr>
        <w:spacing w:after="0" w:line="240" w:lineRule="auto"/>
        <w:contextualSpacing/>
        <w:jc w:val="both"/>
        <w:rPr>
          <w:rFonts w:ascii="Arial" w:eastAsia="Arial" w:hAnsi="Arial" w:cs="Arial"/>
        </w:rPr>
      </w:pPr>
    </w:p>
    <w:p w14:paraId="5ECFBD33" w14:textId="77777777" w:rsidR="00C20736" w:rsidRPr="002846C8" w:rsidRDefault="008A5CC8" w:rsidP="00B816A1">
      <w:pPr>
        <w:spacing w:after="0" w:line="240" w:lineRule="auto"/>
        <w:contextualSpacing/>
        <w:jc w:val="both"/>
        <w:rPr>
          <w:rFonts w:ascii="Arial" w:eastAsia="Arial" w:hAnsi="Arial" w:cs="Arial"/>
        </w:rPr>
      </w:pPr>
      <w:r w:rsidRPr="002846C8">
        <w:rPr>
          <w:rFonts w:ascii="Arial" w:eastAsia="Arial" w:hAnsi="Arial" w:cs="Arial"/>
        </w:rPr>
        <w:t>Se evidencia que se tiene proyectado y en proceso de control de legalidad en la Oficina Asesora Jurídica, la 'Propuesta de Política de Conflicto de intereses en el IDRD' y el 'Proyecto de resolución por medio de la cual se adopta la Política de Conflicto de Intereses en el IDRD'.</w:t>
      </w:r>
    </w:p>
    <w:p w14:paraId="629A27AA" w14:textId="77777777" w:rsidR="00C20736" w:rsidRPr="002846C8" w:rsidRDefault="00C20736" w:rsidP="00B816A1">
      <w:pPr>
        <w:spacing w:after="0" w:line="240" w:lineRule="auto"/>
        <w:contextualSpacing/>
        <w:jc w:val="both"/>
        <w:rPr>
          <w:rFonts w:ascii="Arial" w:eastAsia="Arial" w:hAnsi="Arial" w:cs="Arial"/>
        </w:rPr>
      </w:pPr>
    </w:p>
    <w:p w14:paraId="4EF0924D" w14:textId="40CBA74D" w:rsidR="00C20736" w:rsidRPr="002846C8" w:rsidRDefault="008A5CC8" w:rsidP="00B816A1">
      <w:pPr>
        <w:spacing w:after="0" w:line="240" w:lineRule="auto"/>
        <w:contextualSpacing/>
        <w:jc w:val="both"/>
        <w:rPr>
          <w:rFonts w:ascii="Arial" w:eastAsia="Arial" w:hAnsi="Arial" w:cs="Arial"/>
        </w:rPr>
      </w:pPr>
      <w:r w:rsidRPr="002846C8">
        <w:rPr>
          <w:rFonts w:ascii="Arial" w:eastAsia="Arial" w:hAnsi="Arial" w:cs="Arial"/>
        </w:rPr>
        <w:t xml:space="preserve">En relación con los conflictos de intereses, el Decreto 189 del 21 de agosto de 2020, 'Por el cual se expiden lineamientos generales sobre transparencia, integridad y medidas anticorrupción en las entidades y organismos del orden distrital y se dictan otras disposiciones', requiere que </w:t>
      </w:r>
      <w:r w:rsidRPr="00061D55">
        <w:rPr>
          <w:rFonts w:ascii="Arial" w:eastAsia="Arial" w:hAnsi="Arial" w:cs="Arial"/>
          <w:i/>
          <w:iCs/>
        </w:rPr>
        <w:t xml:space="preserve">"...todos los servidores públicos y colaboradores del </w:t>
      </w:r>
      <w:r w:rsidR="00061D55" w:rsidRPr="00061D55">
        <w:rPr>
          <w:rFonts w:ascii="Arial" w:eastAsia="Arial" w:hAnsi="Arial" w:cs="Arial"/>
          <w:i/>
          <w:iCs/>
        </w:rPr>
        <w:t>D</w:t>
      </w:r>
      <w:r w:rsidRPr="00061D55">
        <w:rPr>
          <w:rFonts w:ascii="Arial" w:eastAsia="Arial" w:hAnsi="Arial" w:cs="Arial"/>
          <w:i/>
          <w:iCs/>
        </w:rPr>
        <w:t>istrito efectuarán el registro y publicación en el Sistema de Información y Gestión del Empleo Público -SIGEP del formato de publicación proactiva declaración de bienes y rentas y registro de conflictos de interés y de declaración del Impuesto sobre la Renta y Complementarios"</w:t>
      </w:r>
      <w:r w:rsidRPr="002846C8">
        <w:rPr>
          <w:rFonts w:ascii="Arial" w:eastAsia="Arial" w:hAnsi="Arial" w:cs="Arial"/>
        </w:rPr>
        <w:t>.</w:t>
      </w:r>
    </w:p>
    <w:p w14:paraId="7E29833D" w14:textId="77777777" w:rsidR="00C20736" w:rsidRPr="002846C8" w:rsidRDefault="00C20736" w:rsidP="00B816A1">
      <w:pPr>
        <w:spacing w:after="0" w:line="240" w:lineRule="auto"/>
        <w:contextualSpacing/>
        <w:jc w:val="both"/>
        <w:rPr>
          <w:rFonts w:ascii="Arial" w:eastAsia="Arial" w:hAnsi="Arial" w:cs="Arial"/>
        </w:rPr>
      </w:pPr>
    </w:p>
    <w:p w14:paraId="199CB140" w14:textId="77777777" w:rsidR="00C20736" w:rsidRPr="002846C8" w:rsidRDefault="008A5CC8" w:rsidP="00B816A1">
      <w:pPr>
        <w:spacing w:after="0" w:line="240" w:lineRule="auto"/>
        <w:contextualSpacing/>
        <w:jc w:val="both"/>
        <w:rPr>
          <w:rFonts w:ascii="Arial" w:eastAsia="Arial" w:hAnsi="Arial" w:cs="Arial"/>
        </w:rPr>
      </w:pPr>
      <w:r w:rsidRPr="002846C8">
        <w:rPr>
          <w:rFonts w:ascii="Arial" w:eastAsia="Arial" w:hAnsi="Arial" w:cs="Arial"/>
        </w:rPr>
        <w:t xml:space="preserve">Revisada la política proyectada de conflicto de intereses, se evidencia que establece como estrategia preventiva la </w:t>
      </w:r>
      <w:r w:rsidRPr="00061D55">
        <w:rPr>
          <w:rFonts w:ascii="Arial" w:eastAsia="Arial" w:hAnsi="Arial" w:cs="Arial"/>
          <w:i/>
          <w:iCs/>
        </w:rPr>
        <w:t>"Publicación y divulgación proactiva de la Declaración de Bienes y Rentas del registro de conflictos de Interés y la Declaración de Impuesto sobre la renta y complementarios, a través del aplicativo establecido legalmente, el cual se tramita antes, durante y al finalizar vínculo laboral y/o contractual"</w:t>
      </w:r>
      <w:r w:rsidRPr="002846C8">
        <w:rPr>
          <w:rFonts w:ascii="Arial" w:eastAsia="Arial" w:hAnsi="Arial" w:cs="Arial"/>
        </w:rPr>
        <w:t>, dando cumplimiento al lineamiento dado por la Alcaldía Mayor de Bogotá DC.</w:t>
      </w:r>
    </w:p>
    <w:p w14:paraId="2B48A1EB" w14:textId="77777777" w:rsidR="00C20736" w:rsidRPr="008A5CC8" w:rsidRDefault="00C20736" w:rsidP="00B816A1">
      <w:pPr>
        <w:spacing w:after="0" w:line="240" w:lineRule="auto"/>
        <w:contextualSpacing/>
        <w:jc w:val="both"/>
        <w:rPr>
          <w:rFonts w:ascii="Arial" w:eastAsia="Arial" w:hAnsi="Arial" w:cs="Arial"/>
        </w:rPr>
      </w:pPr>
    </w:p>
    <w:p w14:paraId="1C787AA8" w14:textId="5FDE1D7F" w:rsidR="00C20736" w:rsidRDefault="008A5CC8" w:rsidP="00B816A1">
      <w:pPr>
        <w:spacing w:after="0" w:line="240" w:lineRule="auto"/>
        <w:contextualSpacing/>
        <w:jc w:val="both"/>
        <w:rPr>
          <w:rFonts w:ascii="Arial" w:eastAsia="Arial" w:hAnsi="Arial" w:cs="Arial"/>
          <w:b/>
        </w:rPr>
      </w:pPr>
      <w:r w:rsidRPr="008A5CC8">
        <w:rPr>
          <w:rFonts w:ascii="Arial" w:eastAsia="Arial" w:hAnsi="Arial" w:cs="Arial"/>
          <w:b/>
        </w:rPr>
        <w:t>Recomendaciones:</w:t>
      </w:r>
    </w:p>
    <w:p w14:paraId="671E79E2" w14:textId="77777777" w:rsidR="00061D55" w:rsidRPr="008A5CC8" w:rsidRDefault="00061D55" w:rsidP="00B816A1">
      <w:pPr>
        <w:spacing w:after="0" w:line="240" w:lineRule="auto"/>
        <w:contextualSpacing/>
        <w:jc w:val="both"/>
        <w:rPr>
          <w:rFonts w:ascii="Arial" w:eastAsia="Arial" w:hAnsi="Arial" w:cs="Arial"/>
          <w:b/>
        </w:rPr>
      </w:pPr>
    </w:p>
    <w:p w14:paraId="5506410B" w14:textId="77777777" w:rsidR="00C20736" w:rsidRPr="00DF04F4" w:rsidRDefault="008A5CC8" w:rsidP="00D86152">
      <w:pPr>
        <w:numPr>
          <w:ilvl w:val="0"/>
          <w:numId w:val="21"/>
        </w:numPr>
        <w:spacing w:after="0" w:line="240" w:lineRule="auto"/>
        <w:ind w:left="426"/>
        <w:contextualSpacing/>
        <w:jc w:val="both"/>
        <w:rPr>
          <w:rFonts w:ascii="Arial" w:eastAsia="Arial" w:hAnsi="Arial" w:cs="Arial"/>
        </w:rPr>
      </w:pPr>
      <w:r w:rsidRPr="00DF04F4">
        <w:rPr>
          <w:rFonts w:ascii="Arial" w:eastAsia="Arial" w:hAnsi="Arial" w:cs="Arial"/>
        </w:rPr>
        <w:t>Una vez superado el proceso de control de legalidad para la Política de Conflicto de intereses, asegurar su aprobación y adopción, por parte de la Dirección.</w:t>
      </w:r>
    </w:p>
    <w:p w14:paraId="17509CBF" w14:textId="77777777" w:rsidR="00316023" w:rsidRDefault="00316023" w:rsidP="00316023">
      <w:pPr>
        <w:spacing w:after="0" w:line="240" w:lineRule="auto"/>
        <w:ind w:left="426"/>
        <w:contextualSpacing/>
        <w:jc w:val="both"/>
        <w:rPr>
          <w:rFonts w:ascii="Arial" w:eastAsia="Arial" w:hAnsi="Arial" w:cs="Arial"/>
        </w:rPr>
      </w:pPr>
    </w:p>
    <w:p w14:paraId="6BFA1DCF" w14:textId="6133B26B" w:rsidR="00C20736" w:rsidRPr="00DF04F4" w:rsidRDefault="008A5CC8" w:rsidP="00D86152">
      <w:pPr>
        <w:numPr>
          <w:ilvl w:val="0"/>
          <w:numId w:val="21"/>
        </w:numPr>
        <w:spacing w:after="0" w:line="240" w:lineRule="auto"/>
        <w:ind w:left="426"/>
        <w:contextualSpacing/>
        <w:jc w:val="both"/>
        <w:rPr>
          <w:rFonts w:ascii="Arial" w:eastAsia="Arial" w:hAnsi="Arial" w:cs="Arial"/>
        </w:rPr>
      </w:pPr>
      <w:r w:rsidRPr="00DF04F4">
        <w:rPr>
          <w:rFonts w:ascii="Arial" w:eastAsia="Arial" w:hAnsi="Arial" w:cs="Arial"/>
        </w:rPr>
        <w:t xml:space="preserve">Gestionar las actividades y campañas necesarias con el fin de asegurar la publicación del Código de Integridad, y la sensibilización y socialización a la totalidad del personal nuevo de la Entidad, tanto de planta como contratista, antes de la fecha límite establecida para la actividad 1.1 de la Iniciativa adicional del PAAC (30 de septiembre de 2021). </w:t>
      </w:r>
    </w:p>
    <w:p w14:paraId="549BEA60" w14:textId="77777777" w:rsidR="00316023" w:rsidRDefault="00316023" w:rsidP="00B816A1">
      <w:pPr>
        <w:spacing w:after="0" w:line="240" w:lineRule="auto"/>
        <w:contextualSpacing/>
        <w:jc w:val="both"/>
        <w:rPr>
          <w:rFonts w:ascii="Arial" w:eastAsia="Arial" w:hAnsi="Arial" w:cs="Arial"/>
        </w:rPr>
      </w:pPr>
    </w:p>
    <w:p w14:paraId="75566DBB" w14:textId="0A9A181E" w:rsidR="00C20736" w:rsidRPr="00DF04F4" w:rsidRDefault="008A5CC8" w:rsidP="00B816A1">
      <w:pPr>
        <w:spacing w:after="0" w:line="240" w:lineRule="auto"/>
        <w:contextualSpacing/>
        <w:jc w:val="both"/>
        <w:rPr>
          <w:rFonts w:ascii="Arial" w:eastAsia="Arial" w:hAnsi="Arial" w:cs="Arial"/>
        </w:rPr>
      </w:pPr>
      <w:r w:rsidRPr="00DF04F4">
        <w:rPr>
          <w:rFonts w:ascii="Arial" w:eastAsia="Arial" w:hAnsi="Arial" w:cs="Arial"/>
        </w:rPr>
        <w:t xml:space="preserve">El resultado detallado del seguimiento realizado a este componente se encuentra en el Anexo denominado </w:t>
      </w:r>
      <w:r w:rsidRPr="00316023">
        <w:rPr>
          <w:rFonts w:ascii="Arial" w:eastAsia="Arial" w:hAnsi="Arial" w:cs="Arial"/>
          <w:i/>
          <w:iCs/>
        </w:rPr>
        <w:t>“6. Iniciativa adicional”</w:t>
      </w:r>
      <w:r w:rsidRPr="00DF04F4">
        <w:rPr>
          <w:rFonts w:ascii="Arial" w:eastAsia="Arial" w:hAnsi="Arial" w:cs="Arial"/>
        </w:rPr>
        <w:t>.</w:t>
      </w:r>
    </w:p>
    <w:p w14:paraId="6925D688" w14:textId="775BCB8F" w:rsidR="00486CD4" w:rsidRDefault="00486CD4" w:rsidP="00B816A1">
      <w:pPr>
        <w:spacing w:after="0" w:line="240" w:lineRule="auto"/>
        <w:contextualSpacing/>
        <w:jc w:val="both"/>
        <w:rPr>
          <w:rFonts w:ascii="Arial" w:eastAsia="Arial" w:hAnsi="Arial" w:cs="Arial"/>
          <w:b/>
        </w:rPr>
      </w:pPr>
    </w:p>
    <w:p w14:paraId="179D315A" w14:textId="77777777" w:rsidR="00714987" w:rsidRPr="008A5CC8" w:rsidRDefault="00714987" w:rsidP="00B816A1">
      <w:pPr>
        <w:spacing w:after="0" w:line="240" w:lineRule="auto"/>
        <w:contextualSpacing/>
        <w:jc w:val="both"/>
        <w:rPr>
          <w:rFonts w:ascii="Arial" w:eastAsia="Arial" w:hAnsi="Arial" w:cs="Arial"/>
          <w:b/>
        </w:rPr>
      </w:pPr>
    </w:p>
    <w:p w14:paraId="4FDBEE5C" w14:textId="77777777" w:rsidR="00C20736" w:rsidRPr="008A5CC8" w:rsidRDefault="008A5CC8" w:rsidP="00B816A1">
      <w:pPr>
        <w:numPr>
          <w:ilvl w:val="0"/>
          <w:numId w:val="4"/>
        </w:numPr>
        <w:pBdr>
          <w:top w:val="nil"/>
          <w:left w:val="nil"/>
          <w:bottom w:val="nil"/>
          <w:right w:val="nil"/>
          <w:between w:val="nil"/>
        </w:pBdr>
        <w:spacing w:after="0" w:line="240" w:lineRule="auto"/>
        <w:ind w:left="426" w:hanging="426"/>
        <w:contextualSpacing/>
        <w:jc w:val="both"/>
        <w:rPr>
          <w:rFonts w:ascii="Arial" w:eastAsia="Arial" w:hAnsi="Arial" w:cs="Arial"/>
          <w:b/>
          <w:color w:val="000000"/>
        </w:rPr>
      </w:pPr>
      <w:r w:rsidRPr="008A5CC8">
        <w:rPr>
          <w:rFonts w:ascii="Arial" w:eastAsia="Arial" w:hAnsi="Arial" w:cs="Arial"/>
          <w:b/>
          <w:color w:val="000000"/>
        </w:rPr>
        <w:lastRenderedPageBreak/>
        <w:t>RECOMENDACIONES GENERALES</w:t>
      </w:r>
    </w:p>
    <w:p w14:paraId="43542CF8" w14:textId="77777777" w:rsidR="00C20736" w:rsidRPr="008A5CC8" w:rsidRDefault="00C20736" w:rsidP="00B816A1">
      <w:pPr>
        <w:pBdr>
          <w:top w:val="nil"/>
          <w:left w:val="nil"/>
          <w:bottom w:val="nil"/>
          <w:right w:val="nil"/>
          <w:between w:val="nil"/>
        </w:pBdr>
        <w:spacing w:after="0" w:line="240" w:lineRule="auto"/>
        <w:ind w:left="720"/>
        <w:contextualSpacing/>
        <w:jc w:val="both"/>
        <w:rPr>
          <w:rFonts w:ascii="Arial" w:eastAsia="Arial" w:hAnsi="Arial" w:cs="Arial"/>
          <w:b/>
        </w:rPr>
      </w:pPr>
    </w:p>
    <w:p w14:paraId="0F4DEF01" w14:textId="25700301" w:rsidR="00C20736" w:rsidRPr="008A5CC8" w:rsidRDefault="00DF04F4" w:rsidP="00D86152">
      <w:pPr>
        <w:numPr>
          <w:ilvl w:val="0"/>
          <w:numId w:val="21"/>
        </w:numPr>
        <w:spacing w:after="0" w:line="240" w:lineRule="auto"/>
        <w:ind w:left="426"/>
        <w:contextualSpacing/>
        <w:jc w:val="both"/>
        <w:rPr>
          <w:rFonts w:ascii="Arial" w:eastAsia="Arial" w:hAnsi="Arial" w:cs="Arial"/>
        </w:rPr>
      </w:pPr>
      <w:r w:rsidRPr="008A5CC8">
        <w:rPr>
          <w:rFonts w:ascii="Arial" w:eastAsia="Arial" w:hAnsi="Arial" w:cs="Arial"/>
        </w:rPr>
        <w:t>Registrar por</w:t>
      </w:r>
      <w:r w:rsidR="008A5CC8" w:rsidRPr="008A5CC8">
        <w:rPr>
          <w:rFonts w:ascii="Arial" w:eastAsia="Arial" w:hAnsi="Arial" w:cs="Arial"/>
        </w:rPr>
        <w:t xml:space="preserve"> parte de las áreas responsables, los avances realizados en las actividades cuyo término </w:t>
      </w:r>
      <w:r w:rsidR="00486CD4">
        <w:rPr>
          <w:rFonts w:ascii="Arial" w:eastAsia="Arial" w:hAnsi="Arial" w:cs="Arial"/>
        </w:rPr>
        <w:t>aún no se encuentre vencido</w:t>
      </w:r>
      <w:r w:rsidR="008A5CC8" w:rsidRPr="008A5CC8">
        <w:rPr>
          <w:rFonts w:ascii="Arial" w:eastAsia="Arial" w:hAnsi="Arial" w:cs="Arial"/>
        </w:rPr>
        <w:t>, con el fin de asegurar su ejecución oportuna dentro del alcance y plazos establecidos.</w:t>
      </w:r>
    </w:p>
    <w:p w14:paraId="3BD6A2B9" w14:textId="77777777" w:rsidR="00C20736" w:rsidRPr="008A5CC8" w:rsidRDefault="00C20736" w:rsidP="00B816A1">
      <w:pPr>
        <w:pBdr>
          <w:top w:val="nil"/>
          <w:left w:val="nil"/>
          <w:bottom w:val="nil"/>
          <w:right w:val="nil"/>
          <w:between w:val="nil"/>
        </w:pBdr>
        <w:spacing w:after="0" w:line="240" w:lineRule="auto"/>
        <w:contextualSpacing/>
        <w:jc w:val="both"/>
        <w:rPr>
          <w:rFonts w:ascii="Arial" w:eastAsia="Arial" w:hAnsi="Arial" w:cs="Arial"/>
          <w:b/>
        </w:rPr>
      </w:pPr>
    </w:p>
    <w:p w14:paraId="342D773D" w14:textId="7F4432DC" w:rsidR="00C20736" w:rsidRPr="00DF04F4" w:rsidRDefault="008A5CC8" w:rsidP="00D86152">
      <w:pPr>
        <w:numPr>
          <w:ilvl w:val="0"/>
          <w:numId w:val="21"/>
        </w:numPr>
        <w:spacing w:after="0" w:line="240" w:lineRule="auto"/>
        <w:ind w:left="426"/>
        <w:contextualSpacing/>
        <w:jc w:val="both"/>
        <w:rPr>
          <w:rFonts w:ascii="Arial" w:eastAsia="Arial" w:hAnsi="Arial" w:cs="Arial"/>
        </w:rPr>
      </w:pPr>
      <w:r w:rsidRPr="008A5CC8">
        <w:rPr>
          <w:rFonts w:ascii="Arial" w:eastAsia="Arial" w:hAnsi="Arial" w:cs="Arial"/>
        </w:rPr>
        <w:t xml:space="preserve">Realizar seguimiento y monitoreo al mapa de </w:t>
      </w:r>
      <w:r w:rsidR="00DF04F4" w:rsidRPr="008A5CC8">
        <w:rPr>
          <w:rFonts w:ascii="Arial" w:eastAsia="Arial" w:hAnsi="Arial" w:cs="Arial"/>
        </w:rPr>
        <w:t>riesgos de</w:t>
      </w:r>
      <w:r w:rsidRPr="008A5CC8">
        <w:rPr>
          <w:rFonts w:ascii="Arial" w:eastAsia="Arial" w:hAnsi="Arial" w:cs="Arial"/>
        </w:rPr>
        <w:t xml:space="preserve"> corrupción directamente al interior de los procesos tal como lo establece la Política de Riesgos del IDRD en la responsabilidad No. 10 </w:t>
      </w:r>
      <w:r w:rsidRPr="00486CD4">
        <w:rPr>
          <w:rFonts w:ascii="Arial" w:eastAsia="Arial" w:hAnsi="Arial" w:cs="Arial"/>
          <w:i/>
          <w:iCs/>
        </w:rPr>
        <w:t xml:space="preserve">“Reportar a la Oficina Asesora de Planeación el resultado del </w:t>
      </w:r>
      <w:r w:rsidR="00DF04F4" w:rsidRPr="00486CD4">
        <w:rPr>
          <w:rFonts w:ascii="Arial" w:eastAsia="Arial" w:hAnsi="Arial" w:cs="Arial"/>
          <w:i/>
          <w:iCs/>
        </w:rPr>
        <w:t>monitoreo”</w:t>
      </w:r>
      <w:r w:rsidR="00DF04F4" w:rsidRPr="008A5CC8">
        <w:rPr>
          <w:rFonts w:ascii="Arial" w:eastAsia="Arial" w:hAnsi="Arial" w:cs="Arial"/>
        </w:rPr>
        <w:t>, sin</w:t>
      </w:r>
      <w:r w:rsidRPr="008A5CC8">
        <w:rPr>
          <w:rFonts w:ascii="Arial" w:eastAsia="Arial" w:hAnsi="Arial" w:cs="Arial"/>
        </w:rPr>
        <w:t xml:space="preserve"> esperar el requerimiento por parte de esta</w:t>
      </w:r>
      <w:r w:rsidR="00486CD4">
        <w:rPr>
          <w:rFonts w:ascii="Arial" w:eastAsia="Arial" w:hAnsi="Arial" w:cs="Arial"/>
        </w:rPr>
        <w:t xml:space="preserve"> Dependencia</w:t>
      </w:r>
      <w:r w:rsidRPr="008A5CC8">
        <w:rPr>
          <w:rFonts w:ascii="Arial" w:eastAsia="Arial" w:hAnsi="Arial" w:cs="Arial"/>
        </w:rPr>
        <w:t xml:space="preserve">. </w:t>
      </w:r>
    </w:p>
    <w:p w14:paraId="2FBAC5CA" w14:textId="77777777" w:rsidR="00486CD4" w:rsidRDefault="00486CD4" w:rsidP="00486CD4">
      <w:pPr>
        <w:spacing w:after="0" w:line="240" w:lineRule="auto"/>
        <w:ind w:left="426"/>
        <w:contextualSpacing/>
        <w:jc w:val="both"/>
        <w:rPr>
          <w:rFonts w:ascii="Arial" w:eastAsia="Arial" w:hAnsi="Arial" w:cs="Arial"/>
        </w:rPr>
      </w:pPr>
    </w:p>
    <w:p w14:paraId="4F442571" w14:textId="3C65C8DE" w:rsidR="00C20736" w:rsidRDefault="00D82BDE" w:rsidP="00D86152">
      <w:pPr>
        <w:numPr>
          <w:ilvl w:val="0"/>
          <w:numId w:val="21"/>
        </w:numPr>
        <w:spacing w:after="0" w:line="240" w:lineRule="auto"/>
        <w:ind w:left="426"/>
        <w:contextualSpacing/>
        <w:jc w:val="both"/>
        <w:rPr>
          <w:rFonts w:ascii="Arial" w:eastAsia="Arial" w:hAnsi="Arial" w:cs="Arial"/>
        </w:rPr>
      </w:pPr>
      <w:r>
        <w:rPr>
          <w:rFonts w:ascii="Arial" w:eastAsia="Arial" w:hAnsi="Arial" w:cs="Arial"/>
        </w:rPr>
        <w:t>Complementar el i</w:t>
      </w:r>
      <w:r w:rsidR="008A5CC8" w:rsidRPr="008A5CC8">
        <w:rPr>
          <w:rFonts w:ascii="Arial" w:eastAsia="Arial" w:hAnsi="Arial" w:cs="Arial"/>
        </w:rPr>
        <w:t xml:space="preserve">nforme de </w:t>
      </w:r>
      <w:r>
        <w:rPr>
          <w:rFonts w:ascii="Arial" w:eastAsia="Arial" w:hAnsi="Arial" w:cs="Arial"/>
        </w:rPr>
        <w:t>r</w:t>
      </w:r>
      <w:r w:rsidR="008A5CC8" w:rsidRPr="008A5CC8">
        <w:rPr>
          <w:rFonts w:ascii="Arial" w:eastAsia="Arial" w:hAnsi="Arial" w:cs="Arial"/>
        </w:rPr>
        <w:t xml:space="preserve">esultados del seguimiento realizado por la </w:t>
      </w:r>
      <w:r>
        <w:rPr>
          <w:rFonts w:ascii="Arial" w:eastAsia="Arial" w:hAnsi="Arial" w:cs="Arial"/>
        </w:rPr>
        <w:t xml:space="preserve">Oficina Asesora de Planeación </w:t>
      </w:r>
      <w:r w:rsidR="008A5CC8" w:rsidRPr="008A5CC8">
        <w:rPr>
          <w:rFonts w:ascii="Arial" w:eastAsia="Arial" w:hAnsi="Arial" w:cs="Arial"/>
        </w:rPr>
        <w:t xml:space="preserve">al mapa de </w:t>
      </w:r>
      <w:r>
        <w:rPr>
          <w:rFonts w:ascii="Arial" w:eastAsia="Arial" w:hAnsi="Arial" w:cs="Arial"/>
        </w:rPr>
        <w:t xml:space="preserve">riesgos de </w:t>
      </w:r>
      <w:r w:rsidR="008A5CC8" w:rsidRPr="008A5CC8">
        <w:rPr>
          <w:rFonts w:ascii="Arial" w:eastAsia="Arial" w:hAnsi="Arial" w:cs="Arial"/>
        </w:rPr>
        <w:t>corrupción</w:t>
      </w:r>
      <w:r>
        <w:rPr>
          <w:rFonts w:ascii="Arial" w:eastAsia="Arial" w:hAnsi="Arial" w:cs="Arial"/>
        </w:rPr>
        <w:t>,</w:t>
      </w:r>
      <w:r w:rsidR="008A5CC8" w:rsidRPr="008A5CC8">
        <w:rPr>
          <w:rFonts w:ascii="Arial" w:eastAsia="Arial" w:hAnsi="Arial" w:cs="Arial"/>
        </w:rPr>
        <w:t xml:space="preserve"> teniendo en cuenta las responsabilidades </w:t>
      </w:r>
      <w:r>
        <w:rPr>
          <w:rFonts w:ascii="Arial" w:eastAsia="Arial" w:hAnsi="Arial" w:cs="Arial"/>
        </w:rPr>
        <w:t>asignadas</w:t>
      </w:r>
      <w:r w:rsidR="008A5CC8" w:rsidRPr="008A5CC8">
        <w:rPr>
          <w:rFonts w:ascii="Arial" w:eastAsia="Arial" w:hAnsi="Arial" w:cs="Arial"/>
        </w:rPr>
        <w:t xml:space="preserve"> en la Política Gestión del Riesgo del IDRD </w:t>
      </w:r>
      <w:r>
        <w:rPr>
          <w:rFonts w:ascii="Arial" w:eastAsia="Arial" w:hAnsi="Arial" w:cs="Arial"/>
        </w:rPr>
        <w:t>a</w:t>
      </w:r>
      <w:r w:rsidR="008A5CC8" w:rsidRPr="008A5CC8">
        <w:rPr>
          <w:rFonts w:ascii="Arial" w:eastAsia="Arial" w:hAnsi="Arial" w:cs="Arial"/>
        </w:rPr>
        <w:t xml:space="preserve"> la Segunda Línea de Defensa, así como generar recomendaciones particulares por proceso, a partir de la información suministrada y el monitoreo realizado.</w:t>
      </w:r>
    </w:p>
    <w:p w14:paraId="27D7C032" w14:textId="77777777" w:rsidR="00D82BDE" w:rsidRPr="00DF04F4" w:rsidRDefault="00D82BDE" w:rsidP="00D82BDE">
      <w:pPr>
        <w:spacing w:after="0" w:line="240" w:lineRule="auto"/>
        <w:contextualSpacing/>
        <w:jc w:val="both"/>
        <w:rPr>
          <w:rFonts w:ascii="Arial" w:eastAsia="Arial" w:hAnsi="Arial" w:cs="Arial"/>
        </w:rPr>
      </w:pPr>
    </w:p>
    <w:p w14:paraId="045D486E" w14:textId="63AC24EE" w:rsidR="00C20736" w:rsidRPr="008A5CC8" w:rsidRDefault="008A5CC8" w:rsidP="00D86152">
      <w:pPr>
        <w:numPr>
          <w:ilvl w:val="0"/>
          <w:numId w:val="21"/>
        </w:numPr>
        <w:spacing w:after="0" w:line="240" w:lineRule="auto"/>
        <w:ind w:left="426"/>
        <w:contextualSpacing/>
        <w:jc w:val="both"/>
        <w:rPr>
          <w:rFonts w:ascii="Arial" w:eastAsia="Arial" w:hAnsi="Arial" w:cs="Arial"/>
        </w:rPr>
      </w:pPr>
      <w:r w:rsidRPr="008A5CC8">
        <w:rPr>
          <w:rFonts w:ascii="Arial" w:eastAsia="Arial" w:hAnsi="Arial" w:cs="Arial"/>
        </w:rPr>
        <w:t>Trasladar la publicación del Informe de resultados del seguimiento efectuado por la segunda línea de defensa al mapa de riesgos de corrupción que se encuentra en el enlace</w:t>
      </w:r>
      <w:hyperlink r:id="rId31">
        <w:r w:rsidRPr="008A5CC8">
          <w:rPr>
            <w:rFonts w:ascii="Arial" w:eastAsia="Arial" w:hAnsi="Arial" w:cs="Arial"/>
          </w:rPr>
          <w:t xml:space="preserve"> </w:t>
        </w:r>
      </w:hyperlink>
      <w:hyperlink r:id="rId32">
        <w:r w:rsidRPr="008A5CC8">
          <w:rPr>
            <w:rFonts w:ascii="Arial" w:eastAsia="Arial" w:hAnsi="Arial" w:cs="Arial"/>
            <w:color w:val="1155CC"/>
            <w:u w:val="single"/>
          </w:rPr>
          <w:t>www.idrd.gov.co/transparencia/9. Obligación de reporte de información específica por parte de la entidad/informe de seguimiento a riesgos</w:t>
        </w:r>
      </w:hyperlink>
      <w:r w:rsidRPr="008A5CC8">
        <w:rPr>
          <w:rFonts w:ascii="Arial" w:eastAsia="Arial" w:hAnsi="Arial" w:cs="Arial"/>
        </w:rPr>
        <w:t xml:space="preserve">, para situarlo en el link  </w:t>
      </w:r>
      <w:hyperlink r:id="rId33">
        <w:r w:rsidRPr="008A5CC8">
          <w:rPr>
            <w:rFonts w:ascii="Arial" w:eastAsia="Arial" w:hAnsi="Arial" w:cs="Arial"/>
            <w:color w:val="1155CC"/>
            <w:u w:val="single"/>
          </w:rPr>
          <w:t>https://www.idrd.gov.co/plan-anticorrupcion-y-atencion-al-ciudadano</w:t>
        </w:r>
      </w:hyperlink>
      <w:r w:rsidRPr="008A5CC8">
        <w:rPr>
          <w:rFonts w:ascii="Arial" w:eastAsia="Arial" w:hAnsi="Arial" w:cs="Arial"/>
        </w:rPr>
        <w:t xml:space="preserve">, </w:t>
      </w:r>
      <w:r w:rsidR="00D82BDE">
        <w:rPr>
          <w:rFonts w:ascii="Arial" w:eastAsia="Arial" w:hAnsi="Arial" w:cs="Arial"/>
        </w:rPr>
        <w:t>teniendo en cuenta es un producto relacionado con el PAAC</w:t>
      </w:r>
      <w:r w:rsidRPr="008A5CC8">
        <w:rPr>
          <w:rFonts w:ascii="Arial" w:eastAsia="Arial" w:hAnsi="Arial" w:cs="Arial"/>
        </w:rPr>
        <w:t>.</w:t>
      </w:r>
    </w:p>
    <w:p w14:paraId="09B0586A" w14:textId="77777777" w:rsidR="00C20736" w:rsidRPr="008A5CC8" w:rsidRDefault="00C20736" w:rsidP="00B816A1">
      <w:pPr>
        <w:spacing w:after="0" w:line="240" w:lineRule="auto"/>
        <w:ind w:left="720"/>
        <w:contextualSpacing/>
        <w:jc w:val="both"/>
        <w:rPr>
          <w:rFonts w:ascii="Arial" w:eastAsia="Arial" w:hAnsi="Arial" w:cs="Arial"/>
        </w:rPr>
      </w:pPr>
    </w:p>
    <w:p w14:paraId="4D3C93AD" w14:textId="3841311F" w:rsidR="00C20736" w:rsidRPr="008A5CC8" w:rsidRDefault="008A5CC8" w:rsidP="00D86152">
      <w:pPr>
        <w:numPr>
          <w:ilvl w:val="0"/>
          <w:numId w:val="21"/>
        </w:numPr>
        <w:spacing w:after="0" w:line="240" w:lineRule="auto"/>
        <w:ind w:left="426"/>
        <w:contextualSpacing/>
        <w:jc w:val="both"/>
        <w:rPr>
          <w:rFonts w:ascii="Arial" w:eastAsia="Arial" w:hAnsi="Arial" w:cs="Arial"/>
        </w:rPr>
      </w:pPr>
      <w:r w:rsidRPr="00DF04F4">
        <w:rPr>
          <w:rFonts w:ascii="Arial" w:eastAsia="Arial" w:hAnsi="Arial" w:cs="Arial"/>
        </w:rPr>
        <w:t>Reforzar la asesoría de la Oficina Asesora de Planeación desde su rol de segunda línea defensa en los temas de plan de acción y plan de contingencia</w:t>
      </w:r>
      <w:r w:rsidR="00D82BDE">
        <w:rPr>
          <w:rFonts w:ascii="Arial" w:eastAsia="Arial" w:hAnsi="Arial" w:cs="Arial"/>
        </w:rPr>
        <w:t>, definidos en los mapas de riesgo de corrupción;</w:t>
      </w:r>
      <w:r w:rsidRPr="00DF04F4">
        <w:rPr>
          <w:rFonts w:ascii="Arial" w:eastAsia="Arial" w:hAnsi="Arial" w:cs="Arial"/>
        </w:rPr>
        <w:t xml:space="preserve"> toda vez que se observaron falencias en la estructuración por parte de los procesos </w:t>
      </w:r>
      <w:r w:rsidR="00D82BDE">
        <w:rPr>
          <w:rFonts w:ascii="Arial" w:eastAsia="Arial" w:hAnsi="Arial" w:cs="Arial"/>
        </w:rPr>
        <w:t xml:space="preserve">y la Entidad requiere que los planes definidos sean </w:t>
      </w:r>
      <w:r w:rsidRPr="00DF04F4">
        <w:rPr>
          <w:rFonts w:ascii="Arial" w:eastAsia="Arial" w:hAnsi="Arial" w:cs="Arial"/>
        </w:rPr>
        <w:t xml:space="preserve">efectivos </w:t>
      </w:r>
      <w:r w:rsidR="00D82BDE">
        <w:rPr>
          <w:rFonts w:ascii="Arial" w:eastAsia="Arial" w:hAnsi="Arial" w:cs="Arial"/>
        </w:rPr>
        <w:t>según el propósito que persiguen dentro de la gestión de riesgos de corrupción</w:t>
      </w:r>
      <w:r w:rsidRPr="00DF04F4">
        <w:rPr>
          <w:rFonts w:ascii="Arial" w:eastAsia="Arial" w:hAnsi="Arial" w:cs="Arial"/>
        </w:rPr>
        <w:t xml:space="preserve">. </w:t>
      </w:r>
    </w:p>
    <w:p w14:paraId="6936D827" w14:textId="77777777" w:rsidR="00D82BDE" w:rsidRDefault="00D82BDE" w:rsidP="00D82BDE">
      <w:pPr>
        <w:spacing w:after="0" w:line="240" w:lineRule="auto"/>
        <w:ind w:left="426"/>
        <w:contextualSpacing/>
        <w:jc w:val="both"/>
        <w:rPr>
          <w:rFonts w:ascii="Arial" w:eastAsia="Arial" w:hAnsi="Arial" w:cs="Arial"/>
        </w:rPr>
      </w:pPr>
    </w:p>
    <w:p w14:paraId="27FA4464" w14:textId="529A1F8D" w:rsidR="00C20736" w:rsidRDefault="003E4232" w:rsidP="00D86152">
      <w:pPr>
        <w:numPr>
          <w:ilvl w:val="0"/>
          <w:numId w:val="21"/>
        </w:numPr>
        <w:spacing w:after="0" w:line="240" w:lineRule="auto"/>
        <w:ind w:left="426"/>
        <w:contextualSpacing/>
        <w:jc w:val="both"/>
        <w:rPr>
          <w:rFonts w:ascii="Arial" w:eastAsia="Arial" w:hAnsi="Arial" w:cs="Arial"/>
        </w:rPr>
      </w:pPr>
      <w:r>
        <w:rPr>
          <w:rFonts w:ascii="Arial" w:eastAsia="Arial" w:hAnsi="Arial" w:cs="Arial"/>
        </w:rPr>
        <w:t>I</w:t>
      </w:r>
      <w:r w:rsidR="008A5CC8" w:rsidRPr="00DF04F4">
        <w:rPr>
          <w:rFonts w:ascii="Arial" w:eastAsia="Arial" w:hAnsi="Arial" w:cs="Arial"/>
        </w:rPr>
        <w:t xml:space="preserve">ncorporar los indicadores de los mapas de corrupción en el </w:t>
      </w:r>
      <w:proofErr w:type="gramStart"/>
      <w:r w:rsidR="008A5CC8" w:rsidRPr="00DF04F4">
        <w:rPr>
          <w:rFonts w:ascii="Arial" w:eastAsia="Arial" w:hAnsi="Arial" w:cs="Arial"/>
        </w:rPr>
        <w:t>link</w:t>
      </w:r>
      <w:proofErr w:type="gramEnd"/>
      <w:r w:rsidR="008A5CC8" w:rsidRPr="00DF04F4">
        <w:rPr>
          <w:rFonts w:ascii="Arial" w:eastAsia="Arial" w:hAnsi="Arial" w:cs="Arial"/>
        </w:rPr>
        <w:t xml:space="preserve"> de medición en ISOLUCION con el propósito de garantizar su medición formal por parte de los procesos</w:t>
      </w:r>
      <w:r>
        <w:rPr>
          <w:rFonts w:ascii="Arial" w:eastAsia="Arial" w:hAnsi="Arial" w:cs="Arial"/>
        </w:rPr>
        <w:t xml:space="preserve"> y contar con resultados que permitan tomar decisiones sobre la gestión de riesgos de corrupción.</w:t>
      </w:r>
    </w:p>
    <w:p w14:paraId="471E836C" w14:textId="77777777" w:rsidR="00F22A7C" w:rsidRPr="00DF04F4" w:rsidRDefault="00F22A7C" w:rsidP="00B816A1">
      <w:pPr>
        <w:spacing w:after="0" w:line="240" w:lineRule="auto"/>
        <w:ind w:left="720"/>
        <w:contextualSpacing/>
        <w:jc w:val="both"/>
        <w:rPr>
          <w:rFonts w:ascii="Arial" w:eastAsia="Arial" w:hAnsi="Arial" w:cs="Arial"/>
        </w:rPr>
      </w:pPr>
    </w:p>
    <w:p w14:paraId="78A4B0EE" w14:textId="638A2543" w:rsidR="00C20736" w:rsidRPr="008A5CC8" w:rsidRDefault="008A5CC8" w:rsidP="00D86152">
      <w:pPr>
        <w:numPr>
          <w:ilvl w:val="0"/>
          <w:numId w:val="21"/>
        </w:numPr>
        <w:spacing w:after="0" w:line="240" w:lineRule="auto"/>
        <w:ind w:left="426"/>
        <w:contextualSpacing/>
        <w:jc w:val="both"/>
        <w:rPr>
          <w:rFonts w:ascii="Arial" w:eastAsia="Arial" w:hAnsi="Arial" w:cs="Arial"/>
          <w:color w:val="000000"/>
        </w:rPr>
      </w:pPr>
      <w:r w:rsidRPr="008A5CC8">
        <w:rPr>
          <w:rFonts w:ascii="Arial" w:eastAsia="Arial" w:hAnsi="Arial" w:cs="Arial"/>
        </w:rPr>
        <w:t xml:space="preserve">Para la </w:t>
      </w:r>
      <w:r w:rsidRPr="008A5CC8">
        <w:rPr>
          <w:rFonts w:ascii="Arial" w:eastAsia="Arial" w:hAnsi="Arial" w:cs="Arial"/>
          <w:color w:val="000000"/>
        </w:rPr>
        <w:t>ejecución de las actividades propuestas</w:t>
      </w:r>
      <w:r w:rsidR="003E4232">
        <w:rPr>
          <w:rFonts w:ascii="Arial" w:eastAsia="Arial" w:hAnsi="Arial" w:cs="Arial"/>
          <w:color w:val="000000"/>
        </w:rPr>
        <w:t>, se recomienda a los líderes de proceso como primera línea de defensa,</w:t>
      </w:r>
      <w:r w:rsidRPr="008A5CC8">
        <w:rPr>
          <w:rFonts w:ascii="Arial" w:eastAsia="Arial" w:hAnsi="Arial" w:cs="Arial"/>
          <w:color w:val="000000"/>
        </w:rPr>
        <w:t xml:space="preserve"> </w:t>
      </w:r>
      <w:r w:rsidRPr="008A5CC8">
        <w:rPr>
          <w:rFonts w:ascii="Arial" w:eastAsia="Arial" w:hAnsi="Arial" w:cs="Arial"/>
        </w:rPr>
        <w:t xml:space="preserve">elaborar </w:t>
      </w:r>
      <w:r w:rsidRPr="008A5CC8">
        <w:rPr>
          <w:rFonts w:ascii="Arial" w:eastAsia="Arial" w:hAnsi="Arial" w:cs="Arial"/>
          <w:color w:val="000000"/>
        </w:rPr>
        <w:t xml:space="preserve">planes de </w:t>
      </w:r>
      <w:r w:rsidRPr="008A5CC8">
        <w:rPr>
          <w:rFonts w:ascii="Arial" w:eastAsia="Arial" w:hAnsi="Arial" w:cs="Arial"/>
        </w:rPr>
        <w:t xml:space="preserve">trabajo y cronogramas </w:t>
      </w:r>
      <w:r w:rsidR="003E4232">
        <w:rPr>
          <w:rFonts w:ascii="Arial" w:eastAsia="Arial" w:hAnsi="Arial" w:cs="Arial"/>
        </w:rPr>
        <w:t xml:space="preserve">que contribuyan a </w:t>
      </w:r>
      <w:r w:rsidRPr="008A5CC8">
        <w:rPr>
          <w:rFonts w:ascii="Arial" w:eastAsia="Arial" w:hAnsi="Arial" w:cs="Arial"/>
        </w:rPr>
        <w:t xml:space="preserve">asegurar el cumplimiento oportuno </w:t>
      </w:r>
      <w:r w:rsidR="003E4232">
        <w:rPr>
          <w:rFonts w:ascii="Arial" w:eastAsia="Arial" w:hAnsi="Arial" w:cs="Arial"/>
        </w:rPr>
        <w:t xml:space="preserve">de los compromisos asignados en el PAAC, </w:t>
      </w:r>
      <w:r w:rsidRPr="008A5CC8">
        <w:rPr>
          <w:rFonts w:ascii="Arial" w:eastAsia="Arial" w:hAnsi="Arial" w:cs="Arial"/>
        </w:rPr>
        <w:t>aprovechando el plazo otorgado para su realización</w:t>
      </w:r>
      <w:r w:rsidRPr="008A5CC8">
        <w:rPr>
          <w:rFonts w:ascii="Arial" w:eastAsia="Arial" w:hAnsi="Arial" w:cs="Arial"/>
          <w:color w:val="000000"/>
        </w:rPr>
        <w:t xml:space="preserve"> </w:t>
      </w:r>
      <w:r w:rsidR="003E4232">
        <w:rPr>
          <w:rFonts w:ascii="Arial" w:eastAsia="Arial" w:hAnsi="Arial" w:cs="Arial"/>
          <w:color w:val="000000"/>
        </w:rPr>
        <w:t xml:space="preserve">sin </w:t>
      </w:r>
      <w:r w:rsidRPr="008A5CC8">
        <w:rPr>
          <w:rFonts w:ascii="Arial" w:eastAsia="Arial" w:hAnsi="Arial" w:cs="Arial"/>
          <w:color w:val="000000"/>
        </w:rPr>
        <w:t xml:space="preserve">dejar la </w:t>
      </w:r>
      <w:r w:rsidRPr="008A5CC8">
        <w:rPr>
          <w:rFonts w:ascii="Arial" w:eastAsia="Arial" w:hAnsi="Arial" w:cs="Arial"/>
        </w:rPr>
        <w:t>ejecución para el</w:t>
      </w:r>
      <w:r w:rsidRPr="008A5CC8">
        <w:rPr>
          <w:rFonts w:ascii="Arial" w:eastAsia="Arial" w:hAnsi="Arial" w:cs="Arial"/>
          <w:color w:val="000000"/>
        </w:rPr>
        <w:t xml:space="preserve"> final del período </w:t>
      </w:r>
      <w:r w:rsidRPr="008A5CC8">
        <w:rPr>
          <w:rFonts w:ascii="Arial" w:eastAsia="Arial" w:hAnsi="Arial" w:cs="Arial"/>
        </w:rPr>
        <w:t>programado</w:t>
      </w:r>
      <w:r w:rsidRPr="008A5CC8">
        <w:rPr>
          <w:rFonts w:ascii="Arial" w:eastAsia="Arial" w:hAnsi="Arial" w:cs="Arial"/>
          <w:color w:val="000000"/>
        </w:rPr>
        <w:t xml:space="preserve">. </w:t>
      </w:r>
    </w:p>
    <w:p w14:paraId="61248D79" w14:textId="77777777" w:rsidR="00C20736" w:rsidRPr="008A5CC8" w:rsidRDefault="00C20736" w:rsidP="00B816A1">
      <w:pPr>
        <w:spacing w:after="0" w:line="240" w:lineRule="auto"/>
        <w:contextualSpacing/>
        <w:jc w:val="both"/>
        <w:rPr>
          <w:rFonts w:ascii="Arial" w:eastAsia="Arial" w:hAnsi="Arial" w:cs="Arial"/>
          <w:shd w:val="clear" w:color="auto" w:fill="FF9900"/>
        </w:rPr>
      </w:pPr>
    </w:p>
    <w:p w14:paraId="52545444" w14:textId="1E27D36B" w:rsidR="00C20736" w:rsidRPr="008A5CC8" w:rsidRDefault="008A5CC8" w:rsidP="00D86152">
      <w:pPr>
        <w:numPr>
          <w:ilvl w:val="0"/>
          <w:numId w:val="21"/>
        </w:numPr>
        <w:spacing w:after="0" w:line="240" w:lineRule="auto"/>
        <w:ind w:left="426"/>
        <w:contextualSpacing/>
        <w:jc w:val="both"/>
        <w:rPr>
          <w:rFonts w:ascii="Arial" w:eastAsia="Arial" w:hAnsi="Arial" w:cs="Arial"/>
        </w:rPr>
      </w:pPr>
      <w:r w:rsidRPr="008A5CC8">
        <w:rPr>
          <w:rFonts w:ascii="Arial" w:eastAsia="Arial" w:hAnsi="Arial" w:cs="Arial"/>
        </w:rPr>
        <w:t xml:space="preserve">Establecer, bajo </w:t>
      </w:r>
      <w:r w:rsidR="003E4232">
        <w:rPr>
          <w:rFonts w:ascii="Arial" w:eastAsia="Arial" w:hAnsi="Arial" w:cs="Arial"/>
        </w:rPr>
        <w:t xml:space="preserve">el liderazgo </w:t>
      </w:r>
      <w:r w:rsidRPr="008A5CC8">
        <w:rPr>
          <w:rFonts w:ascii="Arial" w:eastAsia="Arial" w:hAnsi="Arial" w:cs="Arial"/>
        </w:rPr>
        <w:t>de la Oficina Asesora</w:t>
      </w:r>
      <w:r w:rsidR="003E4232">
        <w:rPr>
          <w:rFonts w:ascii="Arial" w:eastAsia="Arial" w:hAnsi="Arial" w:cs="Arial"/>
        </w:rPr>
        <w:t xml:space="preserve"> de Planeación</w:t>
      </w:r>
      <w:r w:rsidRPr="008A5CC8">
        <w:rPr>
          <w:rFonts w:ascii="Arial" w:eastAsia="Arial" w:hAnsi="Arial" w:cs="Arial"/>
        </w:rPr>
        <w:t xml:space="preserve">, </w:t>
      </w:r>
      <w:r w:rsidR="003E4232">
        <w:rPr>
          <w:rFonts w:ascii="Arial" w:eastAsia="Arial" w:hAnsi="Arial" w:cs="Arial"/>
        </w:rPr>
        <w:t xml:space="preserve">un esquema de coordinación para aquellas </w:t>
      </w:r>
      <w:r w:rsidR="00DF04F4" w:rsidRPr="008A5CC8">
        <w:rPr>
          <w:rFonts w:ascii="Arial" w:eastAsia="Arial" w:hAnsi="Arial" w:cs="Arial"/>
        </w:rPr>
        <w:t>actividades</w:t>
      </w:r>
      <w:r w:rsidRPr="008A5CC8">
        <w:rPr>
          <w:rFonts w:ascii="Arial" w:eastAsia="Arial" w:hAnsi="Arial" w:cs="Arial"/>
        </w:rPr>
        <w:t xml:space="preserve"> en las que participa más de una dependencia</w:t>
      </w:r>
      <w:r w:rsidR="003E4232">
        <w:rPr>
          <w:rFonts w:ascii="Arial" w:eastAsia="Arial" w:hAnsi="Arial" w:cs="Arial"/>
        </w:rPr>
        <w:t xml:space="preserve">, de tal forma que se defina un responsable de consolidar la información y evidencias de ejecución de la actividad, así como </w:t>
      </w:r>
      <w:r w:rsidRPr="008A5CC8">
        <w:rPr>
          <w:rFonts w:ascii="Arial" w:eastAsia="Arial" w:hAnsi="Arial" w:cs="Arial"/>
        </w:rPr>
        <w:t xml:space="preserve">la responsabilidad específica de </w:t>
      </w:r>
      <w:r w:rsidR="003E4232">
        <w:rPr>
          <w:rFonts w:ascii="Arial" w:eastAsia="Arial" w:hAnsi="Arial" w:cs="Arial"/>
        </w:rPr>
        <w:t xml:space="preserve">todos </w:t>
      </w:r>
      <w:r w:rsidRPr="008A5CC8">
        <w:rPr>
          <w:rFonts w:ascii="Arial" w:eastAsia="Arial" w:hAnsi="Arial" w:cs="Arial"/>
        </w:rPr>
        <w:t>los participantes.</w:t>
      </w:r>
    </w:p>
    <w:p w14:paraId="08319178" w14:textId="77777777" w:rsidR="00C20736" w:rsidRPr="008A5CC8" w:rsidRDefault="00C20736" w:rsidP="00B816A1">
      <w:pPr>
        <w:spacing w:after="0" w:line="240" w:lineRule="auto"/>
        <w:ind w:left="720"/>
        <w:contextualSpacing/>
        <w:jc w:val="both"/>
        <w:rPr>
          <w:rFonts w:ascii="Arial" w:eastAsia="Arial" w:hAnsi="Arial" w:cs="Arial"/>
        </w:rPr>
      </w:pPr>
    </w:p>
    <w:p w14:paraId="70A6571F" w14:textId="2C0068E6" w:rsidR="00C20736" w:rsidRPr="008A5CC8" w:rsidRDefault="003E4232" w:rsidP="003E4232">
      <w:pPr>
        <w:spacing w:after="0" w:line="240" w:lineRule="auto"/>
        <w:contextualSpacing/>
        <w:jc w:val="both"/>
        <w:rPr>
          <w:rFonts w:ascii="Arial" w:eastAsia="Arial" w:hAnsi="Arial" w:cs="Arial"/>
        </w:rPr>
      </w:pPr>
      <w:r>
        <w:rPr>
          <w:rFonts w:ascii="Arial" w:eastAsia="Arial" w:hAnsi="Arial" w:cs="Arial"/>
        </w:rPr>
        <w:lastRenderedPageBreak/>
        <w:t>Por último, s</w:t>
      </w:r>
      <w:r w:rsidR="008A5CC8" w:rsidRPr="008A5CC8">
        <w:rPr>
          <w:rFonts w:ascii="Arial" w:eastAsia="Arial" w:hAnsi="Arial" w:cs="Arial"/>
        </w:rPr>
        <w:t xml:space="preserve">e </w:t>
      </w:r>
      <w:r>
        <w:rPr>
          <w:rFonts w:ascii="Arial" w:eastAsia="Arial" w:hAnsi="Arial" w:cs="Arial"/>
        </w:rPr>
        <w:t xml:space="preserve">invita </w:t>
      </w:r>
      <w:r w:rsidR="008A5CC8" w:rsidRPr="008A5CC8">
        <w:rPr>
          <w:rFonts w:ascii="Arial" w:eastAsia="Arial" w:hAnsi="Arial" w:cs="Arial"/>
        </w:rPr>
        <w:t xml:space="preserve">a </w:t>
      </w:r>
      <w:r>
        <w:rPr>
          <w:rFonts w:ascii="Arial" w:eastAsia="Arial" w:hAnsi="Arial" w:cs="Arial"/>
        </w:rPr>
        <w:t xml:space="preserve">los Directivos y sus equipos de trabajo </w:t>
      </w:r>
      <w:r w:rsidR="008A5CC8" w:rsidRPr="008A5CC8">
        <w:rPr>
          <w:rFonts w:ascii="Arial" w:eastAsia="Arial" w:hAnsi="Arial" w:cs="Arial"/>
        </w:rPr>
        <w:t>a gestionar activamente la ejecución y el seguimiento al Plan Anticorrupción y de Atención al Ciudadano- PAAC, con el acompañamiento y asesoría de la Oficina Asesora de Planeación</w:t>
      </w:r>
      <w:r>
        <w:rPr>
          <w:rFonts w:ascii="Arial" w:eastAsia="Arial" w:hAnsi="Arial" w:cs="Arial"/>
        </w:rPr>
        <w:t>, como herramienta de carácter estratégico para hacer frente a la corrupción, promover la participación ciudadana y el control social sobre la gestión de la Entidad y vincular de forma proactiva a sus colaboradores en la promoción de la transparencia y lucha contra la corrupción.</w:t>
      </w:r>
    </w:p>
    <w:p w14:paraId="37B2D439" w14:textId="77777777" w:rsidR="00C20736" w:rsidRPr="008A5CC8" w:rsidRDefault="00C20736" w:rsidP="00B816A1">
      <w:pPr>
        <w:spacing w:after="0" w:line="240" w:lineRule="auto"/>
        <w:contextualSpacing/>
        <w:jc w:val="both"/>
        <w:rPr>
          <w:rFonts w:ascii="Arial" w:eastAsia="Arial" w:hAnsi="Arial" w:cs="Arial"/>
        </w:rPr>
      </w:pPr>
    </w:p>
    <w:p w14:paraId="62846A91" w14:textId="77777777" w:rsidR="00C20736" w:rsidRPr="008A5CC8" w:rsidRDefault="008A5CC8" w:rsidP="00B816A1">
      <w:pPr>
        <w:spacing w:after="0" w:line="240" w:lineRule="auto"/>
        <w:contextualSpacing/>
        <w:jc w:val="both"/>
        <w:rPr>
          <w:rFonts w:ascii="Arial" w:eastAsia="Arial" w:hAnsi="Arial" w:cs="Arial"/>
        </w:rPr>
      </w:pPr>
      <w:r w:rsidRPr="008A5CC8">
        <w:rPr>
          <w:rFonts w:ascii="Arial" w:eastAsia="Arial" w:hAnsi="Arial" w:cs="Arial"/>
        </w:rPr>
        <w:t>Cordialmente,</w:t>
      </w:r>
    </w:p>
    <w:p w14:paraId="7EF4B3F4" w14:textId="631B9F91" w:rsidR="00C20736" w:rsidRDefault="00C20736" w:rsidP="00B816A1">
      <w:pPr>
        <w:spacing w:after="0" w:line="240" w:lineRule="auto"/>
        <w:contextualSpacing/>
        <w:jc w:val="both"/>
        <w:rPr>
          <w:noProof/>
        </w:rPr>
      </w:pPr>
    </w:p>
    <w:p w14:paraId="35C55D23" w14:textId="588E9062" w:rsidR="00026BE9" w:rsidRDefault="00026BE9" w:rsidP="00B816A1">
      <w:pPr>
        <w:spacing w:after="0" w:line="240" w:lineRule="auto"/>
        <w:contextualSpacing/>
        <w:jc w:val="both"/>
        <w:rPr>
          <w:noProof/>
        </w:rPr>
      </w:pPr>
    </w:p>
    <w:p w14:paraId="7045F636" w14:textId="47036410" w:rsidR="00026BE9" w:rsidRDefault="00026BE9" w:rsidP="00B816A1">
      <w:pPr>
        <w:spacing w:after="0" w:line="240" w:lineRule="auto"/>
        <w:contextualSpacing/>
        <w:jc w:val="both"/>
        <w:rPr>
          <w:noProof/>
        </w:rPr>
      </w:pPr>
    </w:p>
    <w:p w14:paraId="682289C2" w14:textId="77777777" w:rsidR="00026BE9" w:rsidRPr="008A5CC8" w:rsidRDefault="00026BE9" w:rsidP="00B816A1">
      <w:pPr>
        <w:spacing w:after="0" w:line="240" w:lineRule="auto"/>
        <w:contextualSpacing/>
        <w:jc w:val="both"/>
        <w:rPr>
          <w:rFonts w:ascii="Arial" w:eastAsia="Arial" w:hAnsi="Arial" w:cs="Arial"/>
        </w:rPr>
      </w:pPr>
    </w:p>
    <w:p w14:paraId="0CA89D17" w14:textId="77777777" w:rsidR="00C20736" w:rsidRPr="008A5CC8" w:rsidRDefault="008A5CC8" w:rsidP="00B816A1">
      <w:pPr>
        <w:spacing w:after="0" w:line="240" w:lineRule="auto"/>
        <w:contextualSpacing/>
        <w:jc w:val="both"/>
        <w:rPr>
          <w:rFonts w:ascii="Arial" w:eastAsia="Arial" w:hAnsi="Arial" w:cs="Arial"/>
          <w:b/>
        </w:rPr>
      </w:pPr>
      <w:r w:rsidRPr="008A5CC8">
        <w:rPr>
          <w:rFonts w:ascii="Arial" w:eastAsia="Arial" w:hAnsi="Arial" w:cs="Arial"/>
          <w:b/>
        </w:rPr>
        <w:t>ROSALBA GUZMAN GUZMAN</w:t>
      </w:r>
    </w:p>
    <w:p w14:paraId="3B9F422A" w14:textId="77777777" w:rsidR="00C20736" w:rsidRPr="008A5CC8" w:rsidRDefault="008A5CC8" w:rsidP="00B816A1">
      <w:pPr>
        <w:spacing w:after="0" w:line="240" w:lineRule="auto"/>
        <w:contextualSpacing/>
        <w:jc w:val="both"/>
        <w:rPr>
          <w:rFonts w:ascii="Arial" w:eastAsia="Arial" w:hAnsi="Arial" w:cs="Arial"/>
        </w:rPr>
      </w:pPr>
      <w:r w:rsidRPr="008A5CC8">
        <w:rPr>
          <w:rFonts w:ascii="Arial" w:eastAsia="Arial" w:hAnsi="Arial" w:cs="Arial"/>
        </w:rPr>
        <w:t>Jefe Oficina de Control Interno</w:t>
      </w:r>
    </w:p>
    <w:p w14:paraId="67BA11AF" w14:textId="77777777" w:rsidR="00C20736" w:rsidRPr="008A5CC8" w:rsidRDefault="00C20736" w:rsidP="00B816A1">
      <w:pPr>
        <w:spacing w:after="0" w:line="240" w:lineRule="auto"/>
        <w:contextualSpacing/>
        <w:jc w:val="both"/>
        <w:rPr>
          <w:rFonts w:ascii="Arial" w:eastAsia="Arial" w:hAnsi="Arial" w:cs="Arial"/>
        </w:rPr>
      </w:pPr>
    </w:p>
    <w:p w14:paraId="68454AE7" w14:textId="77777777" w:rsidR="00C20736" w:rsidRPr="008A5CC8" w:rsidRDefault="008A5CC8" w:rsidP="00B816A1">
      <w:pPr>
        <w:spacing w:after="0" w:line="240" w:lineRule="auto"/>
        <w:contextualSpacing/>
        <w:jc w:val="both"/>
        <w:rPr>
          <w:rFonts w:ascii="Arial" w:eastAsia="Arial" w:hAnsi="Arial" w:cs="Arial"/>
          <w:sz w:val="16"/>
          <w:szCs w:val="16"/>
        </w:rPr>
      </w:pPr>
      <w:r w:rsidRPr="008A5CC8">
        <w:rPr>
          <w:rFonts w:ascii="Arial" w:eastAsia="Arial" w:hAnsi="Arial" w:cs="Arial"/>
          <w:sz w:val="16"/>
          <w:szCs w:val="16"/>
        </w:rPr>
        <w:t>Elaboró:</w:t>
      </w:r>
      <w:r w:rsidRPr="008A5CC8">
        <w:rPr>
          <w:rFonts w:ascii="Arial" w:eastAsia="Arial" w:hAnsi="Arial" w:cs="Arial"/>
          <w:sz w:val="16"/>
          <w:szCs w:val="16"/>
        </w:rPr>
        <w:tab/>
        <w:t>Profesionales OCI: Yazmin Antonia Santiago Cabrera - Deyanira Díaz Alvarado - José Edgar Galarza - Camilo Garzón - Armando Solano Robles.</w:t>
      </w:r>
    </w:p>
    <w:p w14:paraId="45576213" w14:textId="77777777" w:rsidR="00C20736" w:rsidRPr="008A5CC8" w:rsidRDefault="00C20736" w:rsidP="00B816A1">
      <w:pPr>
        <w:spacing w:after="0" w:line="240" w:lineRule="auto"/>
        <w:contextualSpacing/>
        <w:jc w:val="both"/>
        <w:rPr>
          <w:rFonts w:ascii="Arial" w:eastAsia="Arial" w:hAnsi="Arial" w:cs="Arial"/>
          <w:sz w:val="16"/>
          <w:szCs w:val="16"/>
        </w:rPr>
      </w:pPr>
    </w:p>
    <w:p w14:paraId="445A4ACB" w14:textId="77777777" w:rsidR="00C20736" w:rsidRPr="008A5CC8" w:rsidRDefault="008A5CC8" w:rsidP="00B816A1">
      <w:pPr>
        <w:spacing w:after="0" w:line="240" w:lineRule="auto"/>
        <w:contextualSpacing/>
        <w:jc w:val="both"/>
        <w:rPr>
          <w:rFonts w:ascii="Arial" w:eastAsia="Arial" w:hAnsi="Arial" w:cs="Arial"/>
          <w:sz w:val="16"/>
          <w:szCs w:val="16"/>
        </w:rPr>
      </w:pPr>
      <w:r w:rsidRPr="008A5CC8">
        <w:rPr>
          <w:rFonts w:ascii="Arial" w:eastAsia="Arial" w:hAnsi="Arial" w:cs="Arial"/>
          <w:sz w:val="16"/>
          <w:szCs w:val="16"/>
        </w:rPr>
        <w:t>Revisó:</w:t>
      </w:r>
      <w:r w:rsidRPr="008A5CC8">
        <w:rPr>
          <w:rFonts w:ascii="Arial" w:eastAsia="Arial" w:hAnsi="Arial" w:cs="Arial"/>
          <w:sz w:val="16"/>
          <w:szCs w:val="16"/>
        </w:rPr>
        <w:tab/>
        <w:t>Jefe Oficina de Control Interno</w:t>
      </w:r>
    </w:p>
    <w:p w14:paraId="56F42A0F" w14:textId="77777777" w:rsidR="00C20736" w:rsidRDefault="008A5CC8" w:rsidP="00B816A1">
      <w:pPr>
        <w:spacing w:after="0" w:line="240" w:lineRule="auto"/>
        <w:contextualSpacing/>
        <w:rPr>
          <w:rFonts w:ascii="Arial" w:eastAsia="Arial" w:hAnsi="Arial" w:cs="Arial"/>
          <w:sz w:val="16"/>
          <w:szCs w:val="16"/>
        </w:rPr>
      </w:pPr>
      <w:r w:rsidRPr="008A5CC8">
        <w:rPr>
          <w:rFonts w:ascii="Arial" w:eastAsia="Arial" w:hAnsi="Arial" w:cs="Arial"/>
          <w:sz w:val="16"/>
          <w:szCs w:val="16"/>
        </w:rPr>
        <w:t>Aprobó:</w:t>
      </w:r>
      <w:r w:rsidRPr="008A5CC8">
        <w:rPr>
          <w:rFonts w:ascii="Arial" w:eastAsia="Arial" w:hAnsi="Arial" w:cs="Arial"/>
          <w:sz w:val="16"/>
          <w:szCs w:val="16"/>
        </w:rPr>
        <w:tab/>
        <w:t>Jefe Oficina de Control Interno</w:t>
      </w:r>
      <w:r>
        <w:rPr>
          <w:rFonts w:ascii="Arial" w:eastAsia="Arial" w:hAnsi="Arial" w:cs="Arial"/>
          <w:sz w:val="16"/>
          <w:szCs w:val="16"/>
        </w:rPr>
        <w:t xml:space="preserve"> </w:t>
      </w:r>
    </w:p>
    <w:p w14:paraId="6FFE52E5" w14:textId="77777777" w:rsidR="00C20736" w:rsidRDefault="00C20736">
      <w:pPr>
        <w:spacing w:after="0" w:line="240" w:lineRule="auto"/>
        <w:rPr>
          <w:rFonts w:ascii="Arial" w:eastAsia="Arial" w:hAnsi="Arial" w:cs="Arial"/>
          <w:sz w:val="16"/>
          <w:szCs w:val="16"/>
        </w:rPr>
      </w:pPr>
    </w:p>
    <w:p w14:paraId="0ABF060B" w14:textId="77777777" w:rsidR="00C20736" w:rsidRDefault="00C20736">
      <w:pPr>
        <w:spacing w:after="0" w:line="240" w:lineRule="auto"/>
        <w:rPr>
          <w:rFonts w:ascii="Arial" w:eastAsia="Arial" w:hAnsi="Arial" w:cs="Arial"/>
          <w:sz w:val="16"/>
          <w:szCs w:val="16"/>
        </w:rPr>
      </w:pPr>
    </w:p>
    <w:sectPr w:rsidR="00C20736">
      <w:headerReference w:type="default" r:id="rId34"/>
      <w:footerReference w:type="default" r:id="rId35"/>
      <w:pgSz w:w="12240" w:h="15840"/>
      <w:pgMar w:top="1417" w:right="1701" w:bottom="1417" w:left="1701"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833F2A" w14:textId="77777777" w:rsidR="003E31C4" w:rsidRDefault="003E31C4">
      <w:pPr>
        <w:spacing w:after="0" w:line="240" w:lineRule="auto"/>
      </w:pPr>
      <w:r>
        <w:separator/>
      </w:r>
    </w:p>
  </w:endnote>
  <w:endnote w:type="continuationSeparator" w:id="0">
    <w:p w14:paraId="31BA0ACE" w14:textId="77777777" w:rsidR="003E31C4" w:rsidRDefault="003E31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011E6" w14:textId="77777777" w:rsidR="008A5CC8" w:rsidRDefault="008A5CC8">
    <w:pPr>
      <w:pBdr>
        <w:top w:val="nil"/>
        <w:left w:val="nil"/>
        <w:bottom w:val="nil"/>
        <w:right w:val="nil"/>
        <w:between w:val="nil"/>
      </w:pBdr>
      <w:tabs>
        <w:tab w:val="center" w:pos="4419"/>
        <w:tab w:val="right" w:pos="8838"/>
      </w:tabs>
      <w:spacing w:after="0" w:line="240" w:lineRule="auto"/>
      <w:rPr>
        <w:color w:val="000000"/>
      </w:rPr>
    </w:pPr>
    <w:r>
      <w:rPr>
        <w:noProof/>
      </w:rPr>
      <w:drawing>
        <wp:inline distT="0" distB="0" distL="0" distR="0" wp14:anchorId="22B55AFE" wp14:editId="22707BD2">
          <wp:extent cx="5612130" cy="781685"/>
          <wp:effectExtent l="0" t="0" r="0" b="0"/>
          <wp:docPr id="1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5612130" cy="781685"/>
                  </a:xfrm>
                  <a:prstGeom prst="rect">
                    <a:avLst/>
                  </a:prstGeom>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E66DCF" w14:textId="77777777" w:rsidR="003E31C4" w:rsidRDefault="003E31C4">
      <w:pPr>
        <w:spacing w:after="0" w:line="240" w:lineRule="auto"/>
      </w:pPr>
      <w:r>
        <w:separator/>
      </w:r>
    </w:p>
  </w:footnote>
  <w:footnote w:type="continuationSeparator" w:id="0">
    <w:p w14:paraId="603A49D3" w14:textId="77777777" w:rsidR="003E31C4" w:rsidRDefault="003E31C4">
      <w:pPr>
        <w:spacing w:after="0" w:line="240" w:lineRule="auto"/>
      </w:pPr>
      <w:r>
        <w:continuationSeparator/>
      </w:r>
    </w:p>
  </w:footnote>
  <w:footnote w:id="1">
    <w:p w14:paraId="504AEDF2" w14:textId="77777777" w:rsidR="008A5CC8" w:rsidRPr="00ED0FD5" w:rsidRDefault="008A5CC8">
      <w:pPr>
        <w:pBdr>
          <w:top w:val="nil"/>
          <w:left w:val="nil"/>
          <w:bottom w:val="nil"/>
          <w:right w:val="nil"/>
          <w:between w:val="nil"/>
        </w:pBdr>
        <w:spacing w:after="0" w:line="240" w:lineRule="auto"/>
        <w:jc w:val="both"/>
        <w:rPr>
          <w:rFonts w:ascii="Arial" w:eastAsia="Arial" w:hAnsi="Arial" w:cs="Arial"/>
          <w:color w:val="000000"/>
          <w:sz w:val="18"/>
          <w:szCs w:val="18"/>
        </w:rPr>
      </w:pPr>
      <w:r w:rsidRPr="00ED0FD5">
        <w:rPr>
          <w:rFonts w:ascii="Arial" w:hAnsi="Arial" w:cs="Arial"/>
          <w:sz w:val="18"/>
          <w:szCs w:val="18"/>
          <w:vertAlign w:val="superscript"/>
        </w:rPr>
        <w:footnoteRef/>
      </w:r>
      <w:r w:rsidRPr="00ED0FD5">
        <w:rPr>
          <w:rFonts w:ascii="Arial" w:eastAsia="Arial" w:hAnsi="Arial" w:cs="Arial"/>
          <w:color w:val="000000"/>
          <w:sz w:val="18"/>
          <w:szCs w:val="18"/>
        </w:rPr>
        <w:t xml:space="preserve"> </w:t>
      </w:r>
      <w:bookmarkStart w:id="0" w:name="bookmark=id.gjdgxs" w:colFirst="0" w:colLast="0"/>
      <w:bookmarkEnd w:id="0"/>
      <w:r w:rsidRPr="00ED0FD5">
        <w:rPr>
          <w:rFonts w:ascii="Arial" w:eastAsia="Arial" w:hAnsi="Arial" w:cs="Arial"/>
          <w:b/>
          <w:color w:val="000000"/>
          <w:sz w:val="18"/>
          <w:szCs w:val="18"/>
          <w:u w:val="single"/>
        </w:rPr>
        <w:t>ARTÍCULO 73. PLAN ANTICORRUPCIÓN Y DE ATENCIÓN AL CIUDADANO</w:t>
      </w:r>
      <w:r w:rsidRPr="00ED0FD5">
        <w:rPr>
          <w:rFonts w:ascii="Arial" w:eastAsia="Arial" w:hAnsi="Arial" w:cs="Arial"/>
          <w:b/>
          <w:color w:val="000000"/>
          <w:sz w:val="18"/>
          <w:szCs w:val="18"/>
        </w:rPr>
        <w:t>:</w:t>
      </w:r>
      <w:r w:rsidRPr="00ED0FD5">
        <w:rPr>
          <w:rFonts w:ascii="Arial" w:eastAsia="Arial" w:hAnsi="Arial" w:cs="Arial"/>
          <w:color w:val="000000"/>
          <w:sz w:val="18"/>
          <w:szCs w:val="18"/>
        </w:rPr>
        <w:t> Cada entidad del orden nacional, departamental y municipal deberá elaborar anualmente una estrategia de lucha contra la corrupción y de atención al ciudadano. Dicha estrategia contemplará, entre otras cosas, el mapa de riesgos de corrupción en la respectiva entidad, las medidas concretas para mitigar esos riesgos, las estrategias antitrámites y los mecanismos para mejorar la atención al ciudadano…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4451F6" w14:textId="77777777" w:rsidR="008A5CC8" w:rsidRDefault="008A5CC8">
    <w:pPr>
      <w:pBdr>
        <w:top w:val="nil"/>
        <w:left w:val="nil"/>
        <w:bottom w:val="nil"/>
        <w:right w:val="nil"/>
        <w:between w:val="nil"/>
      </w:pBdr>
      <w:tabs>
        <w:tab w:val="center" w:pos="4419"/>
        <w:tab w:val="right" w:pos="8838"/>
      </w:tabs>
      <w:spacing w:after="0" w:line="240" w:lineRule="auto"/>
      <w:jc w:val="center"/>
      <w:rPr>
        <w:color w:val="000000"/>
      </w:rPr>
    </w:pPr>
    <w:r>
      <w:rPr>
        <w:noProof/>
        <w:color w:val="000000"/>
      </w:rPr>
      <w:drawing>
        <wp:inline distT="0" distB="0" distL="0" distR="0" wp14:anchorId="09FC90B5" wp14:editId="394838BC">
          <wp:extent cx="1491744" cy="673268"/>
          <wp:effectExtent l="0" t="0" r="0" b="0"/>
          <wp:docPr id="12"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91744" cy="673268"/>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54A73"/>
    <w:multiLevelType w:val="multilevel"/>
    <w:tmpl w:val="C02C035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06BD2A5E"/>
    <w:multiLevelType w:val="multilevel"/>
    <w:tmpl w:val="4702749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7004554"/>
    <w:multiLevelType w:val="multilevel"/>
    <w:tmpl w:val="D3A03B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7027806"/>
    <w:multiLevelType w:val="multilevel"/>
    <w:tmpl w:val="B4103E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2450F32"/>
    <w:multiLevelType w:val="multilevel"/>
    <w:tmpl w:val="4822C5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182208A5"/>
    <w:multiLevelType w:val="hybridMultilevel"/>
    <w:tmpl w:val="8BFA67E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1C0A61CE"/>
    <w:multiLevelType w:val="multilevel"/>
    <w:tmpl w:val="E926134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20B325B9"/>
    <w:multiLevelType w:val="multilevel"/>
    <w:tmpl w:val="D37CE42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8" w15:restartNumberingAfterBreak="0">
    <w:nsid w:val="28B96940"/>
    <w:multiLevelType w:val="multilevel"/>
    <w:tmpl w:val="FD2AE20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329D715A"/>
    <w:multiLevelType w:val="multilevel"/>
    <w:tmpl w:val="9CC84D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34816E93"/>
    <w:multiLevelType w:val="multilevel"/>
    <w:tmpl w:val="B824C20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35D441C2"/>
    <w:multiLevelType w:val="multilevel"/>
    <w:tmpl w:val="D25CB34E"/>
    <w:lvl w:ilvl="0">
      <w:start w:val="1"/>
      <w:numFmt w:val="decimal"/>
      <w:lvlText w:val="%1."/>
      <w:lvlJc w:val="left"/>
      <w:pPr>
        <w:ind w:left="720" w:hanging="360"/>
      </w:pPr>
    </w:lvl>
    <w:lvl w:ilvl="1">
      <w:start w:val="5"/>
      <w:numFmt w:val="decimal"/>
      <w:lvlText w:val="%1.%2"/>
      <w:lvlJc w:val="left"/>
      <w:pPr>
        <w:ind w:left="780" w:hanging="420"/>
      </w:p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abstractNum w:abstractNumId="12" w15:restartNumberingAfterBreak="0">
    <w:nsid w:val="3F611A5B"/>
    <w:multiLevelType w:val="multilevel"/>
    <w:tmpl w:val="93549D7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3FD338CC"/>
    <w:multiLevelType w:val="multilevel"/>
    <w:tmpl w:val="4ECEC55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430549FC"/>
    <w:multiLevelType w:val="hybridMultilevel"/>
    <w:tmpl w:val="38D4672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481056F2"/>
    <w:multiLevelType w:val="multilevel"/>
    <w:tmpl w:val="AB8A58C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48BB7226"/>
    <w:multiLevelType w:val="multilevel"/>
    <w:tmpl w:val="BE3CADF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4B8B4FD4"/>
    <w:multiLevelType w:val="hybridMultilevel"/>
    <w:tmpl w:val="5A166ADE"/>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8" w15:restartNumberingAfterBreak="0">
    <w:nsid w:val="5189317B"/>
    <w:multiLevelType w:val="multilevel"/>
    <w:tmpl w:val="CFF0E19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9" w15:restartNumberingAfterBreak="0">
    <w:nsid w:val="562C2E89"/>
    <w:multiLevelType w:val="multilevel"/>
    <w:tmpl w:val="13B4305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0" w15:restartNumberingAfterBreak="0">
    <w:nsid w:val="5F173E99"/>
    <w:multiLevelType w:val="multilevel"/>
    <w:tmpl w:val="59E2AA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1" w15:restartNumberingAfterBreak="0">
    <w:nsid w:val="61BB0212"/>
    <w:multiLevelType w:val="multilevel"/>
    <w:tmpl w:val="1B68C8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2" w15:restartNumberingAfterBreak="0">
    <w:nsid w:val="660B7888"/>
    <w:multiLevelType w:val="multilevel"/>
    <w:tmpl w:val="B6B84E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3" w15:restartNumberingAfterBreak="0">
    <w:nsid w:val="66621A0C"/>
    <w:multiLevelType w:val="multilevel"/>
    <w:tmpl w:val="0AB891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4" w15:restartNumberingAfterBreak="0">
    <w:nsid w:val="745C4F03"/>
    <w:multiLevelType w:val="multilevel"/>
    <w:tmpl w:val="CEC03AE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5" w15:restartNumberingAfterBreak="0">
    <w:nsid w:val="768C2535"/>
    <w:multiLevelType w:val="multilevel"/>
    <w:tmpl w:val="2E7CC50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770974FE"/>
    <w:multiLevelType w:val="multilevel"/>
    <w:tmpl w:val="0C58EB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3"/>
  </w:num>
  <w:num w:numId="2">
    <w:abstractNumId w:val="1"/>
  </w:num>
  <w:num w:numId="3">
    <w:abstractNumId w:val="20"/>
  </w:num>
  <w:num w:numId="4">
    <w:abstractNumId w:val="11"/>
  </w:num>
  <w:num w:numId="5">
    <w:abstractNumId w:val="6"/>
  </w:num>
  <w:num w:numId="6">
    <w:abstractNumId w:val="0"/>
  </w:num>
  <w:num w:numId="7">
    <w:abstractNumId w:val="7"/>
  </w:num>
  <w:num w:numId="8">
    <w:abstractNumId w:val="12"/>
  </w:num>
  <w:num w:numId="9">
    <w:abstractNumId w:val="22"/>
  </w:num>
  <w:num w:numId="10">
    <w:abstractNumId w:val="26"/>
  </w:num>
  <w:num w:numId="11">
    <w:abstractNumId w:val="19"/>
  </w:num>
  <w:num w:numId="12">
    <w:abstractNumId w:val="25"/>
  </w:num>
  <w:num w:numId="13">
    <w:abstractNumId w:val="8"/>
  </w:num>
  <w:num w:numId="14">
    <w:abstractNumId w:val="2"/>
  </w:num>
  <w:num w:numId="15">
    <w:abstractNumId w:val="21"/>
  </w:num>
  <w:num w:numId="16">
    <w:abstractNumId w:val="15"/>
  </w:num>
  <w:num w:numId="17">
    <w:abstractNumId w:val="3"/>
  </w:num>
  <w:num w:numId="18">
    <w:abstractNumId w:val="24"/>
  </w:num>
  <w:num w:numId="19">
    <w:abstractNumId w:val="10"/>
  </w:num>
  <w:num w:numId="20">
    <w:abstractNumId w:val="9"/>
  </w:num>
  <w:num w:numId="21">
    <w:abstractNumId w:val="4"/>
  </w:num>
  <w:num w:numId="22">
    <w:abstractNumId w:val="23"/>
  </w:num>
  <w:num w:numId="23">
    <w:abstractNumId w:val="16"/>
  </w:num>
  <w:num w:numId="24">
    <w:abstractNumId w:val="18"/>
  </w:num>
  <w:num w:numId="25">
    <w:abstractNumId w:val="17"/>
  </w:num>
  <w:num w:numId="26">
    <w:abstractNumId w:val="14"/>
  </w:num>
  <w:num w:numId="2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736"/>
    <w:rsid w:val="00026BE9"/>
    <w:rsid w:val="00033C0C"/>
    <w:rsid w:val="00042D54"/>
    <w:rsid w:val="00057A0D"/>
    <w:rsid w:val="00061D55"/>
    <w:rsid w:val="00122D70"/>
    <w:rsid w:val="00125552"/>
    <w:rsid w:val="00166AAD"/>
    <w:rsid w:val="00195C1E"/>
    <w:rsid w:val="001C1C2E"/>
    <w:rsid w:val="001E1E88"/>
    <w:rsid w:val="001E217A"/>
    <w:rsid w:val="001F13C9"/>
    <w:rsid w:val="002232E7"/>
    <w:rsid w:val="0026012E"/>
    <w:rsid w:val="002846C8"/>
    <w:rsid w:val="002E3B76"/>
    <w:rsid w:val="00316023"/>
    <w:rsid w:val="00326B4C"/>
    <w:rsid w:val="003372F3"/>
    <w:rsid w:val="00361617"/>
    <w:rsid w:val="003921B3"/>
    <w:rsid w:val="003B0BE8"/>
    <w:rsid w:val="003C14D8"/>
    <w:rsid w:val="003D39C6"/>
    <w:rsid w:val="003E31C4"/>
    <w:rsid w:val="003E4232"/>
    <w:rsid w:val="00486CD4"/>
    <w:rsid w:val="004B62D6"/>
    <w:rsid w:val="004C5505"/>
    <w:rsid w:val="004C5BE0"/>
    <w:rsid w:val="004E73B2"/>
    <w:rsid w:val="00515801"/>
    <w:rsid w:val="00515828"/>
    <w:rsid w:val="005626AB"/>
    <w:rsid w:val="005A688B"/>
    <w:rsid w:val="005B44C0"/>
    <w:rsid w:val="005E0B3D"/>
    <w:rsid w:val="00603FD6"/>
    <w:rsid w:val="006972E6"/>
    <w:rsid w:val="006B669F"/>
    <w:rsid w:val="00714987"/>
    <w:rsid w:val="00740BAD"/>
    <w:rsid w:val="007671AC"/>
    <w:rsid w:val="007F1591"/>
    <w:rsid w:val="00840C76"/>
    <w:rsid w:val="00846D13"/>
    <w:rsid w:val="008953ED"/>
    <w:rsid w:val="008A5CC8"/>
    <w:rsid w:val="008E3CC8"/>
    <w:rsid w:val="00921400"/>
    <w:rsid w:val="0094000C"/>
    <w:rsid w:val="0094423A"/>
    <w:rsid w:val="009E63CA"/>
    <w:rsid w:val="00A2052C"/>
    <w:rsid w:val="00A71351"/>
    <w:rsid w:val="00AF772B"/>
    <w:rsid w:val="00B275B1"/>
    <w:rsid w:val="00B816A1"/>
    <w:rsid w:val="00C20736"/>
    <w:rsid w:val="00C27715"/>
    <w:rsid w:val="00C31D22"/>
    <w:rsid w:val="00C35CFF"/>
    <w:rsid w:val="00C643B4"/>
    <w:rsid w:val="00C722D6"/>
    <w:rsid w:val="00C93040"/>
    <w:rsid w:val="00D1497A"/>
    <w:rsid w:val="00D25D2A"/>
    <w:rsid w:val="00D27EA3"/>
    <w:rsid w:val="00D41319"/>
    <w:rsid w:val="00D82BDE"/>
    <w:rsid w:val="00D86152"/>
    <w:rsid w:val="00DB1564"/>
    <w:rsid w:val="00DE197E"/>
    <w:rsid w:val="00DF04F4"/>
    <w:rsid w:val="00E93345"/>
    <w:rsid w:val="00EB4A0C"/>
    <w:rsid w:val="00EC5003"/>
    <w:rsid w:val="00ED0FD5"/>
    <w:rsid w:val="00ED3BDF"/>
    <w:rsid w:val="00ED3EA3"/>
    <w:rsid w:val="00EE3887"/>
    <w:rsid w:val="00EE4DF0"/>
    <w:rsid w:val="00F22A7C"/>
    <w:rsid w:val="00F26A31"/>
    <w:rsid w:val="00F57195"/>
    <w:rsid w:val="00FE6EFF"/>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68D556"/>
  <w15:docId w15:val="{30BB5792-AD85-4C77-B5D7-A6327F44D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styleId="Textonotapie">
    <w:name w:val="footnote text"/>
    <w:basedOn w:val="Normal"/>
    <w:link w:val="TextonotapieCar"/>
    <w:uiPriority w:val="99"/>
    <w:semiHidden/>
    <w:unhideWhenUsed/>
    <w:rsid w:val="007A63D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7A63D3"/>
    <w:rPr>
      <w:sz w:val="20"/>
      <w:szCs w:val="20"/>
    </w:rPr>
  </w:style>
  <w:style w:type="character" w:styleId="Refdenotaalpie">
    <w:name w:val="footnote reference"/>
    <w:basedOn w:val="Fuentedeprrafopredeter"/>
    <w:uiPriority w:val="99"/>
    <w:semiHidden/>
    <w:unhideWhenUsed/>
    <w:rsid w:val="007A63D3"/>
    <w:rPr>
      <w:vertAlign w:val="superscript"/>
    </w:rPr>
  </w:style>
  <w:style w:type="paragraph" w:styleId="Encabezado">
    <w:name w:val="header"/>
    <w:basedOn w:val="Normal"/>
    <w:link w:val="EncabezadoCar"/>
    <w:uiPriority w:val="99"/>
    <w:unhideWhenUsed/>
    <w:rsid w:val="007A63D3"/>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A63D3"/>
  </w:style>
  <w:style w:type="paragraph" w:styleId="Piedepgina">
    <w:name w:val="footer"/>
    <w:basedOn w:val="Normal"/>
    <w:link w:val="PiedepginaCar"/>
    <w:uiPriority w:val="99"/>
    <w:unhideWhenUsed/>
    <w:rsid w:val="007A63D3"/>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A63D3"/>
  </w:style>
  <w:style w:type="paragraph" w:customStyle="1" w:styleId="Default">
    <w:name w:val="Default"/>
    <w:rsid w:val="006546B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4400E9"/>
    <w:pPr>
      <w:ind w:left="720"/>
      <w:contextualSpacing/>
    </w:pPr>
  </w:style>
  <w:style w:type="paragraph" w:customStyle="1" w:styleId="Contenidodelatabla">
    <w:name w:val="Contenido de la tabla"/>
    <w:basedOn w:val="Normal"/>
    <w:rsid w:val="003E7861"/>
    <w:pPr>
      <w:widowControl w:val="0"/>
      <w:suppressLineNumbers/>
      <w:suppressAutoHyphens/>
      <w:spacing w:after="0" w:line="240" w:lineRule="auto"/>
    </w:pPr>
    <w:rPr>
      <w:rFonts w:ascii="Times New Roman" w:eastAsia="SimSun" w:hAnsi="Times New Roman" w:cs="Mangal"/>
      <w:kern w:val="1"/>
      <w:sz w:val="24"/>
      <w:szCs w:val="24"/>
      <w:lang w:eastAsia="zh-CN" w:bidi="hi-IN"/>
    </w:rPr>
  </w:style>
  <w:style w:type="table" w:styleId="Tablaconcuadrcula">
    <w:name w:val="Table Grid"/>
    <w:basedOn w:val="Tablanormal"/>
    <w:uiPriority w:val="39"/>
    <w:rsid w:val="00FB6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033C51"/>
    <w:pPr>
      <w:spacing w:after="0" w:line="240" w:lineRule="auto"/>
    </w:pPr>
  </w:style>
  <w:style w:type="character" w:styleId="Hipervnculo">
    <w:name w:val="Hyperlink"/>
    <w:basedOn w:val="Fuentedeprrafopredeter"/>
    <w:uiPriority w:val="99"/>
    <w:unhideWhenUsed/>
    <w:rsid w:val="00A46567"/>
    <w:rPr>
      <w:color w:val="0563C1" w:themeColor="hyperlink"/>
      <w:u w:val="single"/>
    </w:rPr>
  </w:style>
  <w:style w:type="character" w:customStyle="1" w:styleId="Mencinsinresolver1">
    <w:name w:val="Mención sin resolver1"/>
    <w:basedOn w:val="Fuentedeprrafopredeter"/>
    <w:uiPriority w:val="99"/>
    <w:semiHidden/>
    <w:unhideWhenUsed/>
    <w:rsid w:val="00A46567"/>
    <w:rPr>
      <w:color w:val="605E5C"/>
      <w:shd w:val="clear" w:color="auto" w:fill="E1DFDD"/>
    </w:rPr>
  </w:style>
  <w:style w:type="paragraph" w:styleId="Textodeglobo">
    <w:name w:val="Balloon Text"/>
    <w:basedOn w:val="Normal"/>
    <w:link w:val="TextodegloboCar"/>
    <w:uiPriority w:val="99"/>
    <w:semiHidden/>
    <w:unhideWhenUsed/>
    <w:rsid w:val="008F726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F7268"/>
    <w:rPr>
      <w:rFonts w:ascii="Tahoma" w:hAnsi="Tahoma" w:cs="Tahoma"/>
      <w:sz w:val="16"/>
      <w:szCs w:val="16"/>
    </w:rPr>
  </w:style>
  <w:style w:type="character" w:customStyle="1" w:styleId="hgkelc">
    <w:name w:val="hgkelc"/>
    <w:basedOn w:val="Fuentedeprrafopredeter"/>
    <w:rsid w:val="004C536A"/>
  </w:style>
  <w:style w:type="table" w:styleId="Listaclara-nfasis5">
    <w:name w:val="Light List Accent 5"/>
    <w:basedOn w:val="Tablanormal"/>
    <w:uiPriority w:val="61"/>
    <w:rsid w:val="00B5786B"/>
    <w:pPr>
      <w:spacing w:after="0" w:line="240" w:lineRule="auto"/>
    </w:pPr>
    <w:tblPr>
      <w:tblStyleRowBandSize w:val="1"/>
      <w:tblStyleColBandSize w:val="1"/>
      <w:tblBorders>
        <w:top w:val="single" w:sz="8" w:space="0" w:color="5B9BD5" w:themeColor="accent5"/>
        <w:left w:val="single" w:sz="8" w:space="0" w:color="5B9BD5" w:themeColor="accent5"/>
        <w:bottom w:val="single" w:sz="8" w:space="0" w:color="5B9BD5" w:themeColor="accent5"/>
        <w:right w:val="single" w:sz="8" w:space="0" w:color="5B9BD5" w:themeColor="accent5"/>
      </w:tblBorders>
    </w:tblPr>
    <w:tblStylePr w:type="firstRow">
      <w:pPr>
        <w:spacing w:before="0" w:after="0" w:line="240" w:lineRule="auto"/>
      </w:pPr>
      <w:rPr>
        <w:b/>
        <w:bCs/>
        <w:color w:val="FFFFFF" w:themeColor="background1"/>
      </w:rPr>
      <w:tblPr/>
      <w:tcPr>
        <w:shd w:val="clear" w:color="auto" w:fill="5B9BD5" w:themeFill="accent5"/>
      </w:tcPr>
    </w:tblStylePr>
    <w:tblStylePr w:type="lastRow">
      <w:pPr>
        <w:spacing w:before="0" w:after="0" w:line="240" w:lineRule="auto"/>
      </w:pPr>
      <w:rPr>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tcBorders>
      </w:tcPr>
    </w:tblStylePr>
    <w:tblStylePr w:type="firstCol">
      <w:rPr>
        <w:b/>
        <w:bCs/>
      </w:rPr>
    </w:tblStylePr>
    <w:tblStylePr w:type="lastCol">
      <w:rPr>
        <w:b/>
        <w:bCs/>
      </w:r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style>
  <w:style w:type="table" w:styleId="Sombreadoclaro">
    <w:name w:val="Light Shading"/>
    <w:basedOn w:val="Tablanormal"/>
    <w:uiPriority w:val="60"/>
    <w:rsid w:val="00B5786B"/>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paragraph" w:styleId="NormalWeb">
    <w:name w:val="Normal (Web)"/>
    <w:basedOn w:val="Normal"/>
    <w:uiPriority w:val="99"/>
    <w:semiHidden/>
    <w:unhideWhenUsed/>
    <w:rsid w:val="002C02D8"/>
    <w:pPr>
      <w:spacing w:before="100" w:beforeAutospacing="1" w:after="100" w:afterAutospacing="1" w:line="240" w:lineRule="auto"/>
    </w:pPr>
    <w:rPr>
      <w:rFonts w:ascii="Times New Roman" w:eastAsia="Times New Roman" w:hAnsi="Times New Roman" w:cs="Times New Roman"/>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0"/>
    <w:pPr>
      <w:spacing w:after="0" w:line="240" w:lineRule="auto"/>
    </w:pPr>
    <w:rPr>
      <w:color w:val="000000"/>
    </w:rPr>
    <w:tblPr>
      <w:tblStyleRowBandSize w:val="1"/>
      <w:tblStyleColBandSize w:val="1"/>
      <w:tblCellMar>
        <w:left w:w="108" w:type="dxa"/>
        <w:right w:w="108" w:type="dxa"/>
      </w:tblCellMar>
    </w:tblPr>
  </w:style>
  <w:style w:type="table" w:customStyle="1" w:styleId="a0">
    <w:basedOn w:val="TableNormal0"/>
    <w:pPr>
      <w:spacing w:after="0" w:line="240" w:lineRule="auto"/>
    </w:pPr>
    <w:rPr>
      <w:color w:val="000000"/>
    </w:rPr>
    <w:tblPr>
      <w:tblStyleRowBandSize w:val="1"/>
      <w:tblStyleColBandSize w:val="1"/>
      <w:tblCellMar>
        <w:left w:w="108" w:type="dxa"/>
        <w:right w:w="108" w:type="dxa"/>
      </w:tblCellMar>
    </w:tblPr>
  </w:style>
  <w:style w:type="table" w:customStyle="1" w:styleId="a1">
    <w:basedOn w:val="TableNormal0"/>
    <w:tblPr>
      <w:tblStyleRowBandSize w:val="1"/>
      <w:tblStyleColBandSize w:val="1"/>
      <w:tblCellMar>
        <w:top w:w="15" w:type="dxa"/>
        <w:left w:w="15" w:type="dxa"/>
        <w:bottom w:w="15" w:type="dxa"/>
        <w:right w:w="15" w:type="dxa"/>
      </w:tblCellMar>
    </w:tblPr>
  </w:style>
  <w:style w:type="table" w:customStyle="1" w:styleId="a2">
    <w:basedOn w:val="TableNormal0"/>
    <w:tblPr>
      <w:tblStyleRowBandSize w:val="1"/>
      <w:tblStyleColBandSize w:val="1"/>
      <w:tblCellMar>
        <w:top w:w="100" w:type="dxa"/>
        <w:left w:w="100" w:type="dxa"/>
        <w:bottom w:w="100" w:type="dxa"/>
        <w:right w:w="100" w:type="dxa"/>
      </w:tblCellMar>
    </w:tblPr>
  </w:style>
  <w:style w:type="table" w:customStyle="1" w:styleId="a3">
    <w:basedOn w:val="TableNormal0"/>
    <w:pPr>
      <w:spacing w:after="0" w:line="240" w:lineRule="auto"/>
    </w:pPr>
    <w:rPr>
      <w:color w:val="000000"/>
    </w:rPr>
    <w:tblPr>
      <w:tblStyleRowBandSize w:val="1"/>
      <w:tblStyleColBandSize w:val="1"/>
      <w:tblCellMar>
        <w:left w:w="108" w:type="dxa"/>
        <w:right w:w="108" w:type="dxa"/>
      </w:tblCellMar>
    </w:tblPr>
  </w:style>
  <w:style w:type="table" w:customStyle="1" w:styleId="a4">
    <w:basedOn w:val="TableNormal0"/>
    <w:pPr>
      <w:spacing w:after="0" w:line="240" w:lineRule="auto"/>
    </w:pPr>
    <w:rPr>
      <w:color w:val="000000"/>
    </w:rPr>
    <w:tblPr>
      <w:tblStyleRowBandSize w:val="1"/>
      <w:tblStyleColBandSize w:val="1"/>
      <w:tblCellMar>
        <w:top w:w="100" w:type="dxa"/>
        <w:left w:w="108" w:type="dxa"/>
        <w:bottom w:w="100" w:type="dxa"/>
        <w:right w:w="108" w:type="dxa"/>
      </w:tblCellMar>
    </w:tblPr>
  </w:style>
  <w:style w:type="table" w:customStyle="1" w:styleId="a5">
    <w:basedOn w:val="TableNormal0"/>
    <w:pPr>
      <w:spacing w:after="0" w:line="240" w:lineRule="auto"/>
    </w:pPr>
    <w:rPr>
      <w:color w:val="000000"/>
    </w:rPr>
    <w:tblPr>
      <w:tblStyleRowBandSize w:val="1"/>
      <w:tblStyleColBandSize w:val="1"/>
      <w:tblCellMar>
        <w:top w:w="100" w:type="dxa"/>
        <w:left w:w="108" w:type="dxa"/>
        <w:bottom w:w="100" w:type="dxa"/>
        <w:right w:w="108" w:type="dxa"/>
      </w:tblCellMar>
    </w:tblPr>
  </w:style>
  <w:style w:type="table" w:customStyle="1" w:styleId="a6">
    <w:basedOn w:val="TableNormal0"/>
    <w:pPr>
      <w:spacing w:after="0" w:line="240" w:lineRule="auto"/>
    </w:pPr>
    <w:rPr>
      <w:color w:val="000000"/>
    </w:rPr>
    <w:tblPr>
      <w:tblStyleRowBandSize w:val="1"/>
      <w:tblStyleColBandSize w:val="1"/>
      <w:tblCellMar>
        <w:top w:w="100" w:type="dxa"/>
        <w:left w:w="108" w:type="dxa"/>
        <w:bottom w:w="100" w:type="dxa"/>
        <w:right w:w="108" w:type="dxa"/>
      </w:tblCellMar>
    </w:tblPr>
  </w:style>
  <w:style w:type="table" w:customStyle="1" w:styleId="a7">
    <w:basedOn w:val="TableNormal0"/>
    <w:pPr>
      <w:spacing w:after="0" w:line="240" w:lineRule="auto"/>
    </w:pPr>
    <w:rPr>
      <w:color w:val="000000"/>
    </w:rPr>
    <w:tblPr>
      <w:tblStyleRowBandSize w:val="1"/>
      <w:tblStyleColBandSize w:val="1"/>
      <w:tblCellMar>
        <w:top w:w="100" w:type="dxa"/>
        <w:left w:w="108" w:type="dxa"/>
        <w:bottom w:w="100" w:type="dxa"/>
        <w:right w:w="108" w:type="dxa"/>
      </w:tblCellMar>
    </w:tblPr>
  </w:style>
  <w:style w:type="table" w:customStyle="1" w:styleId="a8">
    <w:basedOn w:val="TableNormal0"/>
    <w:pPr>
      <w:spacing w:after="0" w:line="240" w:lineRule="auto"/>
    </w:pPr>
    <w:rPr>
      <w:color w:val="000000"/>
    </w:rPr>
    <w:tblPr>
      <w:tblStyleRowBandSize w:val="1"/>
      <w:tblStyleColBandSize w:val="1"/>
      <w:tblCellMar>
        <w:top w:w="100" w:type="dxa"/>
        <w:left w:w="108" w:type="dxa"/>
        <w:bottom w:w="10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148910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idrd.gov.co/informe-peticiones-quejas-reclamos-denuncias-y-solicitudes-acceso-la-informacion" TargetMode="External"/><Relationship Id="rId18" Type="http://schemas.openxmlformats.org/officeDocument/2006/relationships/hyperlink" Target="https://www.idrd.gov.co/informe-peticiones-quejas-reclamos-denuncias-y-solicitudes-acceso-la-informacion" TargetMode="External"/><Relationship Id="rId26" Type="http://schemas.openxmlformats.org/officeDocument/2006/relationships/hyperlink" Target="https://www.idrd.gov.co/informe-peticiones-quejas-reclamos-denuncias-y-solicitudes-acceso-la-informacion" TargetMode="External"/><Relationship Id="rId3" Type="http://schemas.openxmlformats.org/officeDocument/2006/relationships/numbering" Target="numbering.xml"/><Relationship Id="rId21" Type="http://schemas.openxmlformats.org/officeDocument/2006/relationships/hyperlink" Target="https://www.idrd.gov.co/informe-peticiones-quejas-reclamos-denuncias-y-solicitudes-acceso-la-informacion" TargetMode="External"/><Relationship Id="rId34"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hyperlink" Target="https://www.idrd.gov.co/informe-peticiones-quejas-reclamos-denuncias-y-solicitudes-acceso-la-informacion" TargetMode="External"/><Relationship Id="rId17" Type="http://schemas.openxmlformats.org/officeDocument/2006/relationships/hyperlink" Target="https://www.idrd.gov.co/informe-peticiones-quejas-reclamos-denuncias-y-solicitudes-acceso-la-informacion" TargetMode="External"/><Relationship Id="rId25" Type="http://schemas.openxmlformats.org/officeDocument/2006/relationships/hyperlink" Target="https://www.idrd.gov.co/informe-peticiones-quejas-reclamos-denuncias-y-solicitudes-acceso-la-informacion" TargetMode="External"/><Relationship Id="rId33" Type="http://schemas.openxmlformats.org/officeDocument/2006/relationships/hyperlink" Target="https://www.idrd.gov.co/plan-anticorrupcion-y-atencion-al-ciudadano" TargetMode="External"/><Relationship Id="rId2" Type="http://schemas.openxmlformats.org/officeDocument/2006/relationships/customXml" Target="../customXml/item2.xml"/><Relationship Id="rId16" Type="http://schemas.openxmlformats.org/officeDocument/2006/relationships/hyperlink" Target="https://www.idrd.gov.co/informe-peticiones-quejas-reclamos-denuncias-y-solicitudes-acceso-la-informacion" TargetMode="External"/><Relationship Id="rId20" Type="http://schemas.openxmlformats.org/officeDocument/2006/relationships/hyperlink" Target="https://www.idrd.gov.co/informe-peticiones-quejas-reclamos-denuncias-y-solicitudes-acceso-la-informacion" TargetMode="External"/><Relationship Id="rId29" Type="http://schemas.openxmlformats.org/officeDocument/2006/relationships/hyperlink" Target="https://www.idrd.gov.co/informe-peticiones-quejas-reclamos-denuncias-y-solicitudes-acceso-la-informacion"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idrd.gov.co/informe-peticiones-quejas-reclamos-denuncias-y-solicitudes-acceso-la-informacion" TargetMode="External"/><Relationship Id="rId24" Type="http://schemas.openxmlformats.org/officeDocument/2006/relationships/hyperlink" Target="https://www.idrd.gov.co/informe-peticiones-quejas-reclamos-denuncias-y-solicitudes-acceso-la-informacion" TargetMode="External"/><Relationship Id="rId32" Type="http://schemas.openxmlformats.org/officeDocument/2006/relationships/hyperlink" Target="http://www.idrd.gov.co/transparencia/9.%20Obligaci%C3%B3n%20de%20reporte%20de%20informaci%C3%B3n%20espec%C3%ADfica%20por%20parte%20de%20la%20entidad/informe%20de%20seguimiento%20a%20riesgos"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idrd.gov.co/informe-peticiones-quejas-reclamos-denuncias-y-solicitudes-acceso-la-informacion" TargetMode="External"/><Relationship Id="rId23" Type="http://schemas.openxmlformats.org/officeDocument/2006/relationships/hyperlink" Target="https://www.idrd.gov.co/informe-peticiones-quejas-reclamos-denuncias-y-solicitudes-acceso-la-informacion" TargetMode="External"/><Relationship Id="rId28" Type="http://schemas.openxmlformats.org/officeDocument/2006/relationships/hyperlink" Target="https://www.idrd.gov.co/informe-peticiones-quejas-reclamos-denuncias-y-solicitudes-acceso-la-informacion" TargetMode="External"/><Relationship Id="rId36" Type="http://schemas.openxmlformats.org/officeDocument/2006/relationships/fontTable" Target="fontTable.xml"/><Relationship Id="rId10" Type="http://schemas.openxmlformats.org/officeDocument/2006/relationships/hyperlink" Target="https://www.idrd.gov.co/informe-peticiones-quejas-reclamos-denuncias-y-solicitudes-acceso-la-informacion" TargetMode="External"/><Relationship Id="rId19" Type="http://schemas.openxmlformats.org/officeDocument/2006/relationships/hyperlink" Target="https://www.idrd.gov.co/informe-peticiones-quejas-reclamos-denuncias-y-solicitudes-acceso-la-informacion" TargetMode="External"/><Relationship Id="rId31" Type="http://schemas.openxmlformats.org/officeDocument/2006/relationships/hyperlink" Target="http://www.idrd.gov.co/transparencia/9.%20Obligaci%C3%B3n%20de%20reporte%20de%20informaci%C3%B3n%20espec%C3%ADfica%20por%20parte%20de%20la%20entidad/informe%20de%20seguimiento%20a%20riesgos"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www.idrd.gov.co/informe-peticiones-quejas-reclamos-denuncias-y-solicitudes-acceso-la-informacion" TargetMode="External"/><Relationship Id="rId22" Type="http://schemas.openxmlformats.org/officeDocument/2006/relationships/hyperlink" Target="https://www.idrd.gov.co/informe-peticiones-quejas-reclamos-denuncias-y-solicitudes-acceso-la-informacion" TargetMode="External"/><Relationship Id="rId27" Type="http://schemas.openxmlformats.org/officeDocument/2006/relationships/hyperlink" Target="https://www.idrd.gov.co/informe-peticiones-quejas-reclamos-denuncias-y-solicitudes-acceso-la-informacion" TargetMode="External"/><Relationship Id="rId30" Type="http://schemas.openxmlformats.org/officeDocument/2006/relationships/hyperlink" Target="https://www.idrd.gov.co/informe-peticiones-quejas-reclamos-denuncias-y-solicitudes-acceso-la-informacion" TargetMode="External"/><Relationship Id="rId35"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j8q1kwOBWdVOAxTwcx0D+l8oIzQ==">AMUW2mX8mHLIYalXF2u5uNpY9Q0zm6H/E7skD8EfoAdCXS8FwtoRItnZ1+ZcqBpeKBNj+LBTuUf3je33gDCUXHMWoObMYeyyjeqDC+4Aq29q71Y9PN/4P0KZCOsQaZiN+jrvYtFwOYqGANCeMM/JFCsOvx06Y0sCYQ==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2C03C74-B6B0-4C91-B5DD-B8F1423F35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24</Pages>
  <Words>8940</Words>
  <Characters>49170</Characters>
  <Application>Microsoft Office Word</Application>
  <DocSecurity>0</DocSecurity>
  <Lines>409</Lines>
  <Paragraphs>115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KELLY SERRANO</dc:creator>
  <cp:lastModifiedBy>Carolina Restrepo G</cp:lastModifiedBy>
  <cp:revision>2</cp:revision>
  <cp:lastPrinted>2021-05-14T20:13:00Z</cp:lastPrinted>
  <dcterms:created xsi:type="dcterms:W3CDTF">2021-05-14T21:50:00Z</dcterms:created>
  <dcterms:modified xsi:type="dcterms:W3CDTF">2021-05-14T21:50:00Z</dcterms:modified>
</cp:coreProperties>
</file>